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44" w:rsidRPr="00A7481D" w:rsidRDefault="00DC5E44" w:rsidP="00A7481D">
      <w:pPr>
        <w:pStyle w:val="Heading1"/>
        <w:ind w:left="0" w:firstLine="0"/>
        <w:jc w:val="center"/>
        <w:rPr>
          <w:bCs/>
          <w:color w:val="000080"/>
          <w:sz w:val="38"/>
          <w:szCs w:val="38"/>
        </w:rPr>
      </w:pPr>
      <w:r w:rsidRPr="00A7481D">
        <w:rPr>
          <w:bCs/>
          <w:color w:val="000080"/>
          <w:sz w:val="38"/>
          <w:szCs w:val="38"/>
        </w:rPr>
        <w:t>Develo</w:t>
      </w:r>
      <w:r w:rsidR="00A7481D">
        <w:rPr>
          <w:bCs/>
          <w:color w:val="000080"/>
          <w:sz w:val="38"/>
          <w:szCs w:val="38"/>
        </w:rPr>
        <w:t>ping Exercise Evaluation Guide</w:t>
      </w:r>
      <w:r w:rsidR="00A13410">
        <w:rPr>
          <w:bCs/>
          <w:color w:val="000080"/>
          <w:sz w:val="38"/>
          <w:szCs w:val="38"/>
        </w:rPr>
        <w:t>s</w:t>
      </w:r>
    </w:p>
    <w:p w:rsidR="00914298" w:rsidRPr="00C82194" w:rsidRDefault="00495B1F" w:rsidP="00C82194">
      <w:pPr>
        <w:pStyle w:val="Heading2"/>
        <w:widowControl/>
        <w:tabs>
          <w:tab w:val="clear" w:pos="720"/>
        </w:tabs>
        <w:autoSpaceDE/>
        <w:autoSpaceDN/>
        <w:adjustRightInd/>
        <w:rPr>
          <w:rFonts w:cs="Arial"/>
          <w:iCs/>
          <w:color w:val="000080"/>
          <w:sz w:val="28"/>
          <w:szCs w:val="28"/>
        </w:rPr>
      </w:pPr>
      <w:r>
        <w:rPr>
          <w:rFonts w:cs="Arial"/>
          <w:iCs/>
          <w:color w:val="000080"/>
          <w:sz w:val="28"/>
          <w:szCs w:val="28"/>
        </w:rPr>
        <w:t>Terminology</w:t>
      </w:r>
    </w:p>
    <w:p w:rsidR="00A7481D" w:rsidRPr="006645F5" w:rsidRDefault="00A7481D" w:rsidP="006645F5">
      <w:pPr>
        <w:pStyle w:val="BodyText"/>
      </w:pPr>
      <w:r w:rsidRPr="006645F5">
        <w:t>The Exercise Evaluation Guides (EEGs) are structured to capture information specifically related to the evaluation requirements developed by the Exercise Planning Team.  The following evaluation requiremen</w:t>
      </w:r>
      <w:r w:rsidR="00FE5E74">
        <w:t>ts are documented in each EEG:</w:t>
      </w:r>
    </w:p>
    <w:p w:rsidR="00A7481D" w:rsidRPr="009B0557" w:rsidRDefault="00A7481D" w:rsidP="00A7481D">
      <w:pPr>
        <w:pStyle w:val="ListBullet"/>
      </w:pPr>
      <w:r w:rsidRPr="009B0557">
        <w:rPr>
          <w:b/>
        </w:rPr>
        <w:t>Core capabilities</w:t>
      </w:r>
      <w:r>
        <w:rPr>
          <w:b/>
        </w:rPr>
        <w:t>:</w:t>
      </w:r>
      <w:r w:rsidRPr="00E17F65">
        <w:t xml:space="preserve">  The distinct </w:t>
      </w:r>
      <w:r w:rsidRPr="009B0557">
        <w:t xml:space="preserve">critical elements necessary </w:t>
      </w:r>
      <w:r>
        <w:t xml:space="preserve">to achieve a </w:t>
      </w:r>
      <w:r w:rsidRPr="00723471">
        <w:t xml:space="preserve">specific mission </w:t>
      </w:r>
      <w:r>
        <w:t xml:space="preserve">area (e.g., </w:t>
      </w:r>
      <w:r w:rsidRPr="00723471">
        <w:t>prevention</w:t>
      </w:r>
      <w:r w:rsidRPr="009B0557">
        <w:t>).  To assess both capacity and gaps, each core capabili</w:t>
      </w:r>
      <w:r w:rsidR="00FE5E74">
        <w:t>ty includes capability targets.</w:t>
      </w:r>
    </w:p>
    <w:p w:rsidR="00A7481D" w:rsidRPr="00E17F65" w:rsidRDefault="00A7481D" w:rsidP="00A7481D">
      <w:pPr>
        <w:pStyle w:val="ListBullet"/>
      </w:pPr>
      <w:r w:rsidRPr="00E17F65">
        <w:rPr>
          <w:b/>
        </w:rPr>
        <w:t>Capability target(s):</w:t>
      </w:r>
      <w:r w:rsidRPr="00E17F65">
        <w:t xml:space="preserve">  The performance threshold</w:t>
      </w:r>
      <w:r w:rsidR="009D174A">
        <w:t>(</w:t>
      </w:r>
      <w:r w:rsidRPr="00E17F65">
        <w:t>s</w:t>
      </w:r>
      <w:r w:rsidR="009D174A">
        <w:t>)</w:t>
      </w:r>
      <w:r w:rsidRPr="00E17F65">
        <w:t xml:space="preserve"> for each core capability; they state the exact </w:t>
      </w:r>
      <w:r w:rsidRPr="00E17F65">
        <w:rPr>
          <w:i/>
        </w:rPr>
        <w:t>amount</w:t>
      </w:r>
      <w:r w:rsidRPr="00E17F65">
        <w:t xml:space="preserve"> of capability that </w:t>
      </w:r>
      <w:r w:rsidR="00272E5D">
        <w:t xml:space="preserve">exercise </w:t>
      </w:r>
      <w:r w:rsidRPr="00E17F65">
        <w:t>players aim to achieve.  Capability targets are typically written as quantitative or qualitative statements</w:t>
      </w:r>
      <w:r>
        <w:t>.</w:t>
      </w:r>
    </w:p>
    <w:p w:rsidR="00A7481D" w:rsidRPr="009B0557" w:rsidRDefault="00A7481D" w:rsidP="00A7481D">
      <w:pPr>
        <w:pStyle w:val="ListBullet"/>
      </w:pPr>
      <w:r w:rsidRPr="009B0557">
        <w:rPr>
          <w:b/>
        </w:rPr>
        <w:t>Critical tasks</w:t>
      </w:r>
      <w:r>
        <w:rPr>
          <w:b/>
        </w:rPr>
        <w:t>:</w:t>
      </w:r>
      <w:r w:rsidRPr="009B0557">
        <w:t xml:space="preserve"> </w:t>
      </w:r>
      <w:r>
        <w:t xml:space="preserve"> T</w:t>
      </w:r>
      <w:r w:rsidRPr="008C6275">
        <w:t xml:space="preserve">he distinct elements required </w:t>
      </w:r>
      <w:proofErr w:type="gramStart"/>
      <w:r w:rsidRPr="008C6275">
        <w:t>to perform</w:t>
      </w:r>
      <w:proofErr w:type="gramEnd"/>
      <w:r w:rsidRPr="008C6275">
        <w:t xml:space="preserve"> a core capability</w:t>
      </w:r>
      <w:r>
        <w:t xml:space="preserve">; they describe </w:t>
      </w:r>
      <w:r w:rsidRPr="008C6275">
        <w:rPr>
          <w:i/>
        </w:rPr>
        <w:t>how</w:t>
      </w:r>
      <w:r w:rsidRPr="009B0557">
        <w:t xml:space="preserve"> the capability target will be met</w:t>
      </w:r>
      <w:r w:rsidRPr="008C6275">
        <w:t xml:space="preserve">.  </w:t>
      </w:r>
      <w:r>
        <w:t>Critical tasks generally</w:t>
      </w:r>
      <w:r w:rsidRPr="008C6275">
        <w:t xml:space="preserve"> include</w:t>
      </w:r>
      <w:r w:rsidRPr="009B0557">
        <w:t xml:space="preserve"> the activities, resources, and responsibilities required to fulfill capability targets</w:t>
      </w:r>
      <w:r>
        <w:t>.</w:t>
      </w:r>
      <w:r w:rsidRPr="009B0557">
        <w:t xml:space="preserve">  Capability targets and critical tasks are based on operational plans, policies, and procedures to be exercised and tested during the exercise.</w:t>
      </w:r>
    </w:p>
    <w:p w:rsidR="00DC5E44" w:rsidRPr="00170635" w:rsidRDefault="00DC5E44" w:rsidP="00147450">
      <w:pPr>
        <w:pStyle w:val="ListBullet"/>
        <w:spacing w:after="200"/>
        <w:rPr>
          <w:rFonts w:eastAsiaTheme="minorEastAsia"/>
          <w:b/>
        </w:rPr>
      </w:pPr>
      <w:r w:rsidRPr="00170635">
        <w:rPr>
          <w:rFonts w:eastAsiaTheme="minorEastAsia"/>
          <w:b/>
        </w:rPr>
        <w:t>Organizational EEG(s)</w:t>
      </w:r>
      <w:r w:rsidR="00FD625B">
        <w:rPr>
          <w:rFonts w:eastAsiaTheme="minorEastAsia"/>
          <w:b/>
        </w:rPr>
        <w:t>:</w:t>
      </w:r>
      <w:r w:rsidR="008553DF">
        <w:rPr>
          <w:rFonts w:eastAsiaTheme="minorEastAsia"/>
        </w:rPr>
        <w:t xml:space="preserve">  </w:t>
      </w:r>
      <w:r w:rsidR="00FD625B">
        <w:rPr>
          <w:rFonts w:eastAsiaTheme="minorEastAsia"/>
        </w:rPr>
        <w:t xml:space="preserve">The EEGs containing organizational capability targets and critical tasks.  These </w:t>
      </w:r>
      <w:r w:rsidRPr="00170635">
        <w:rPr>
          <w:rFonts w:eastAsiaTheme="minorEastAsia"/>
        </w:rPr>
        <w:t>are developed for a specific organization and are not transferable to any other organization.</w:t>
      </w:r>
    </w:p>
    <w:p w:rsidR="00DC5E44" w:rsidRPr="00A7481D" w:rsidRDefault="00DC5E44" w:rsidP="00A7481D">
      <w:pPr>
        <w:pStyle w:val="Heading2"/>
        <w:widowControl/>
        <w:tabs>
          <w:tab w:val="clear" w:pos="720"/>
        </w:tabs>
        <w:autoSpaceDE/>
        <w:autoSpaceDN/>
        <w:adjustRightInd/>
        <w:rPr>
          <w:rFonts w:cs="Arial"/>
          <w:iCs/>
          <w:color w:val="000080"/>
          <w:sz w:val="28"/>
          <w:szCs w:val="28"/>
        </w:rPr>
      </w:pPr>
      <w:r w:rsidRPr="00A7481D">
        <w:rPr>
          <w:rFonts w:cs="Arial"/>
          <w:iCs/>
          <w:color w:val="000080"/>
          <w:sz w:val="28"/>
          <w:szCs w:val="28"/>
        </w:rPr>
        <w:t>Development Instructions</w:t>
      </w:r>
    </w:p>
    <w:p w:rsidR="00C02B93" w:rsidRDefault="00DC5E44" w:rsidP="006645F5">
      <w:pPr>
        <w:pStyle w:val="BodyText"/>
        <w:rPr>
          <w:rFonts w:eastAsiaTheme="minorEastAsia"/>
        </w:rPr>
      </w:pPr>
      <w:r w:rsidRPr="00DC5E44">
        <w:rPr>
          <w:rFonts w:eastAsiaTheme="minorEastAsia"/>
        </w:rPr>
        <w:t>The HSEEP EEG provides evaluators with a standardized tool to guide data collection and capture performance results during an exercise.</w:t>
      </w:r>
      <w:r w:rsidR="003A7993">
        <w:rPr>
          <w:rFonts w:eastAsiaTheme="minorEastAsia"/>
        </w:rPr>
        <w:t xml:space="preserve"> </w:t>
      </w:r>
      <w:r w:rsidRPr="00DC5E44">
        <w:rPr>
          <w:rFonts w:eastAsiaTheme="minorEastAsia"/>
        </w:rPr>
        <w:t xml:space="preserve"> </w:t>
      </w:r>
      <w:r w:rsidR="00C02B93">
        <w:rPr>
          <w:rFonts w:eastAsiaTheme="minorEastAsia"/>
        </w:rPr>
        <w:t xml:space="preserve">Since each </w:t>
      </w:r>
      <w:r w:rsidR="00C64FA9">
        <w:rPr>
          <w:rFonts w:eastAsiaTheme="minorEastAsia"/>
        </w:rPr>
        <w:t xml:space="preserve">organization, </w:t>
      </w:r>
      <w:r w:rsidR="00C02B93">
        <w:rPr>
          <w:rFonts w:eastAsiaTheme="minorEastAsia"/>
        </w:rPr>
        <w:t>jurisdiction, or entity has unique targets and critical tasks, each organization develops EEG</w:t>
      </w:r>
      <w:r w:rsidR="00C64FA9">
        <w:rPr>
          <w:rFonts w:eastAsiaTheme="minorEastAsia"/>
        </w:rPr>
        <w:t>s</w:t>
      </w:r>
      <w:r w:rsidR="00C02B93">
        <w:rPr>
          <w:rFonts w:eastAsiaTheme="minorEastAsia"/>
        </w:rPr>
        <w:t xml:space="preserve"> specific to </w:t>
      </w:r>
      <w:r w:rsidR="00C64FA9">
        <w:rPr>
          <w:rFonts w:eastAsiaTheme="minorEastAsia"/>
        </w:rPr>
        <w:t>its</w:t>
      </w:r>
      <w:r w:rsidR="00C02B93">
        <w:rPr>
          <w:rFonts w:eastAsiaTheme="minorEastAsia"/>
        </w:rPr>
        <w:t xml:space="preserve"> plans, procedures</w:t>
      </w:r>
      <w:r w:rsidR="003A7993">
        <w:rPr>
          <w:rFonts w:eastAsiaTheme="minorEastAsia"/>
        </w:rPr>
        <w:t>,</w:t>
      </w:r>
      <w:r w:rsidR="00FE5E74">
        <w:rPr>
          <w:rFonts w:eastAsiaTheme="minorEastAsia"/>
        </w:rPr>
        <w:t xml:space="preserve"> and protocols.</w:t>
      </w:r>
    </w:p>
    <w:p w:rsidR="00DC5E44" w:rsidRPr="00DC5E44" w:rsidRDefault="00DC5E44" w:rsidP="006645F5">
      <w:pPr>
        <w:pStyle w:val="BodyText"/>
        <w:rPr>
          <w:rFonts w:eastAsiaTheme="minorEastAsia"/>
        </w:rPr>
      </w:pPr>
      <w:r w:rsidRPr="00DC5E44">
        <w:rPr>
          <w:rFonts w:eastAsiaTheme="minorEastAsia"/>
        </w:rPr>
        <w:t>The following step-by-step instructions will ai</w:t>
      </w:r>
      <w:r w:rsidR="00FE5E74">
        <w:rPr>
          <w:rFonts w:eastAsiaTheme="minorEastAsia"/>
        </w:rPr>
        <w:t>d in the development of an EEG.</w:t>
      </w:r>
    </w:p>
    <w:p w:rsidR="00DC5E44" w:rsidRPr="00170635" w:rsidRDefault="00DC5E44" w:rsidP="00170635">
      <w:pPr>
        <w:pStyle w:val="Heading3"/>
        <w:widowControl/>
        <w:autoSpaceDE/>
        <w:autoSpaceDN/>
        <w:adjustRightInd/>
        <w:rPr>
          <w:rFonts w:cs="Arial"/>
          <w:i w:val="0"/>
          <w:color w:val="000080"/>
          <w:sz w:val="24"/>
        </w:rPr>
      </w:pPr>
      <w:r w:rsidRPr="00170635">
        <w:rPr>
          <w:rFonts w:cs="Arial"/>
          <w:i w:val="0"/>
          <w:color w:val="000080"/>
          <w:sz w:val="24"/>
        </w:rPr>
        <w:t xml:space="preserve">Step </w:t>
      </w:r>
      <w:r w:rsidR="00FD625B">
        <w:rPr>
          <w:rFonts w:cs="Arial"/>
          <w:i w:val="0"/>
          <w:color w:val="000080"/>
          <w:sz w:val="24"/>
        </w:rPr>
        <w:t>1</w:t>
      </w:r>
      <w:r w:rsidRPr="00170635">
        <w:rPr>
          <w:rFonts w:cs="Arial"/>
          <w:i w:val="0"/>
          <w:color w:val="000080"/>
          <w:sz w:val="24"/>
        </w:rPr>
        <w:t xml:space="preserve">:  </w:t>
      </w:r>
      <w:r w:rsidR="00FD625B">
        <w:rPr>
          <w:rFonts w:cs="Arial"/>
          <w:i w:val="0"/>
          <w:color w:val="000080"/>
          <w:sz w:val="24"/>
        </w:rPr>
        <w:t xml:space="preserve">Background </w:t>
      </w:r>
      <w:r w:rsidRPr="00170635">
        <w:rPr>
          <w:rFonts w:cs="Arial"/>
          <w:i w:val="0"/>
          <w:color w:val="000080"/>
          <w:sz w:val="24"/>
        </w:rPr>
        <w:t>Research</w:t>
      </w:r>
    </w:p>
    <w:p w:rsidR="00FD625B" w:rsidRPr="00DC5E44" w:rsidRDefault="00FD625B" w:rsidP="00FD625B">
      <w:pPr>
        <w:pStyle w:val="NumberList1"/>
      </w:pPr>
      <w:r>
        <w:t>Review</w:t>
      </w:r>
      <w:r w:rsidRPr="00DC5E44">
        <w:t xml:space="preserve"> the </w:t>
      </w:r>
      <w:r>
        <w:t>p</w:t>
      </w:r>
      <w:r w:rsidRPr="00DC5E44">
        <w:t xml:space="preserve">lanning </w:t>
      </w:r>
      <w:r>
        <w:t>t</w:t>
      </w:r>
      <w:r w:rsidRPr="00DC5E44">
        <w:t xml:space="preserve">eam discussions </w:t>
      </w:r>
      <w:r>
        <w:t>regarding</w:t>
      </w:r>
      <w:r w:rsidRPr="00DC5E44">
        <w:t xml:space="preserve"> </w:t>
      </w:r>
      <w:r>
        <w:t xml:space="preserve">mission area, core capabilities, objectives, and </w:t>
      </w:r>
      <w:r w:rsidRPr="00DC5E44">
        <w:t xml:space="preserve">evaluation </w:t>
      </w:r>
      <w:r>
        <w:t>requirements</w:t>
      </w:r>
      <w:r w:rsidRPr="00DC5E44">
        <w:t>.</w:t>
      </w:r>
      <w:r>
        <w:t xml:space="preserve">  These discussions take place at the Concept and Objectives </w:t>
      </w:r>
      <w:r w:rsidR="00FE5E74">
        <w:t xml:space="preserve">(C&amp;O) </w:t>
      </w:r>
      <w:r>
        <w:t>Meeting and/or Initial Planning Meeting</w:t>
      </w:r>
      <w:r w:rsidR="00FE5E74">
        <w:t xml:space="preserve"> (IPM)</w:t>
      </w:r>
      <w:r>
        <w:t>.</w:t>
      </w:r>
    </w:p>
    <w:p w:rsidR="00C02B93" w:rsidRDefault="00C02B93" w:rsidP="00FD625B">
      <w:pPr>
        <w:pStyle w:val="NumberList1"/>
      </w:pPr>
      <w:r>
        <w:t xml:space="preserve">Review capability gaps from current threat and hazard </w:t>
      </w:r>
      <w:r w:rsidR="008F2933">
        <w:t>assessments.  These gaps are</w:t>
      </w:r>
      <w:r w:rsidR="001A31EC">
        <w:t xml:space="preserve"> identified during the Training and Exercise Planning Workshop </w:t>
      </w:r>
      <w:r w:rsidR="00FE5E74">
        <w:t xml:space="preserve">(TEPW) </w:t>
      </w:r>
      <w:r w:rsidR="001A31EC">
        <w:t xml:space="preserve">and </w:t>
      </w:r>
      <w:r w:rsidR="008F2933">
        <w:t>documented</w:t>
      </w:r>
      <w:r w:rsidR="001A31EC">
        <w:t xml:space="preserve"> in the </w:t>
      </w:r>
      <w:r w:rsidR="008F2933">
        <w:t xml:space="preserve">Multi-year </w:t>
      </w:r>
      <w:r w:rsidR="001A31EC">
        <w:t>Training and Exercise Plan</w:t>
      </w:r>
      <w:r w:rsidR="00FE5E74">
        <w:t xml:space="preserve"> (TEP)</w:t>
      </w:r>
      <w:r w:rsidR="001A31EC">
        <w:t>.</w:t>
      </w:r>
    </w:p>
    <w:p w:rsidR="00914298" w:rsidRDefault="00115E88" w:rsidP="00FD625B">
      <w:pPr>
        <w:pStyle w:val="NumberList1"/>
        <w:sectPr w:rsidR="00914298" w:rsidSect="00673648">
          <w:headerReference w:type="default" r:id="rId8"/>
          <w:footerReference w:type="default" r:id="rId9"/>
          <w:pgSz w:w="12240" w:h="15840"/>
          <w:pgMar w:top="1440" w:right="1440" w:bottom="1440" w:left="1440" w:header="720" w:footer="720" w:gutter="0"/>
          <w:cols w:space="720"/>
          <w:docGrid w:linePitch="360"/>
        </w:sectPr>
      </w:pPr>
      <w:r w:rsidRPr="00DC5E44">
        <w:t>Research applicable authorities, policies, plans,</w:t>
      </w:r>
      <w:r>
        <w:t xml:space="preserve"> procedures, and</w:t>
      </w:r>
      <w:r w:rsidRPr="00DC5E44">
        <w:t xml:space="preserve"> protocols </w:t>
      </w:r>
      <w:r>
        <w:t>to</w:t>
      </w:r>
      <w:r w:rsidRPr="00DC5E44">
        <w:t xml:space="preserve"> identify organizational capability targets(s) and </w:t>
      </w:r>
      <w:r>
        <w:t>associated</w:t>
      </w:r>
      <w:r w:rsidRPr="00DC5E44">
        <w:t xml:space="preserve"> critical tasks to be exercised and evaluated.</w:t>
      </w:r>
    </w:p>
    <w:p w:rsidR="00DC5E44" w:rsidRPr="00DC5E44" w:rsidRDefault="00DC5E44" w:rsidP="00FD625B">
      <w:pPr>
        <w:pStyle w:val="NumberList1"/>
      </w:pPr>
      <w:r w:rsidRPr="00DC5E44">
        <w:lastRenderedPageBreak/>
        <w:t>Research previous</w:t>
      </w:r>
      <w:r w:rsidR="00FD625B">
        <w:t xml:space="preserve"> and </w:t>
      </w:r>
      <w:r w:rsidRPr="00DC5E44">
        <w:t>current After</w:t>
      </w:r>
      <w:r w:rsidR="003A7993">
        <w:t>-</w:t>
      </w:r>
      <w:r w:rsidRPr="00DC5E44">
        <w:t>Action Reports (AAR</w:t>
      </w:r>
      <w:r w:rsidR="00FD625B">
        <w:t>s</w:t>
      </w:r>
      <w:r w:rsidRPr="00DC5E44">
        <w:t>) and Improvement Plans (IP</w:t>
      </w:r>
      <w:r w:rsidR="00FD625B">
        <w:t>s</w:t>
      </w:r>
      <w:r w:rsidRPr="00DC5E44">
        <w:t xml:space="preserve">) to extract capability targets and critical tasks to </w:t>
      </w:r>
      <w:r w:rsidR="003A7149">
        <w:t xml:space="preserve">be </w:t>
      </w:r>
      <w:r w:rsidRPr="00DC5E44">
        <w:t xml:space="preserve">exercised and </w:t>
      </w:r>
      <w:r w:rsidR="00094F73" w:rsidRPr="00DC5E44">
        <w:t>validated</w:t>
      </w:r>
      <w:r w:rsidRPr="00DC5E44">
        <w:t xml:space="preserve"> based on common themes</w:t>
      </w:r>
      <w:r w:rsidR="00FD625B">
        <w:t xml:space="preserve"> or </w:t>
      </w:r>
      <w:r w:rsidRPr="00DC5E44">
        <w:t>trends.</w:t>
      </w:r>
    </w:p>
    <w:p w:rsidR="00DC5E44" w:rsidRPr="00170635" w:rsidRDefault="00DC5E44" w:rsidP="00170635">
      <w:pPr>
        <w:pStyle w:val="Heading3"/>
        <w:widowControl/>
        <w:autoSpaceDE/>
        <w:autoSpaceDN/>
        <w:adjustRightInd/>
        <w:rPr>
          <w:rFonts w:cs="Arial"/>
          <w:i w:val="0"/>
          <w:color w:val="000080"/>
          <w:sz w:val="24"/>
        </w:rPr>
      </w:pPr>
      <w:r w:rsidRPr="00170635">
        <w:rPr>
          <w:rFonts w:cs="Arial"/>
          <w:i w:val="0"/>
          <w:color w:val="000080"/>
          <w:sz w:val="24"/>
        </w:rPr>
        <w:t xml:space="preserve">Step </w:t>
      </w:r>
      <w:r w:rsidR="00CB1AB9">
        <w:rPr>
          <w:rFonts w:cs="Arial"/>
          <w:i w:val="0"/>
          <w:color w:val="000080"/>
          <w:sz w:val="24"/>
        </w:rPr>
        <w:t>2</w:t>
      </w:r>
      <w:r w:rsidRPr="00170635">
        <w:rPr>
          <w:rFonts w:cs="Arial"/>
          <w:i w:val="0"/>
          <w:color w:val="000080"/>
          <w:sz w:val="24"/>
        </w:rPr>
        <w:t>:  Build-Out</w:t>
      </w:r>
    </w:p>
    <w:p w:rsidR="00DC5E44" w:rsidRPr="00DC5E44" w:rsidRDefault="003A7993" w:rsidP="00FD625B">
      <w:pPr>
        <w:pStyle w:val="NumberList1"/>
        <w:numPr>
          <w:ilvl w:val="0"/>
          <w:numId w:val="14"/>
        </w:numPr>
      </w:pPr>
      <w:r w:rsidRPr="00FD625B">
        <w:rPr>
          <w:b/>
        </w:rPr>
        <w:t xml:space="preserve">Select </w:t>
      </w:r>
      <w:r w:rsidR="00F27BBE" w:rsidRPr="00FD625B">
        <w:rPr>
          <w:b/>
        </w:rPr>
        <w:t>Template:</w:t>
      </w:r>
      <w:r w:rsidR="00F27BBE">
        <w:t xml:space="preserve">  </w:t>
      </w:r>
      <w:r w:rsidR="00DC5E44" w:rsidRPr="00DC5E44">
        <w:t>Select the appropriate EEG template(s), based on the mission area and core capability.</w:t>
      </w:r>
      <w:r w:rsidR="00FD625B">
        <w:t xml:space="preserve">  The planning team provide</w:t>
      </w:r>
      <w:r w:rsidR="00272E5D">
        <w:t>s</w:t>
      </w:r>
      <w:r w:rsidR="00FD625B">
        <w:t xml:space="preserve"> the mission area and list of </w:t>
      </w:r>
      <w:r w:rsidR="00B85994">
        <w:t xml:space="preserve">exercise objectives and aligned </w:t>
      </w:r>
      <w:r w:rsidR="00FD625B">
        <w:t>core capabilities.</w:t>
      </w:r>
      <w:r w:rsidR="00DC5E44" w:rsidRPr="00DC5E44">
        <w:t xml:space="preserve"> </w:t>
      </w:r>
      <w:r w:rsidR="00FD625B">
        <w:t xml:space="preserve"> </w:t>
      </w:r>
      <w:r w:rsidR="00B85994">
        <w:t xml:space="preserve">The </w:t>
      </w:r>
      <w:r w:rsidR="00FD625B">
        <w:t>EEG template</w:t>
      </w:r>
      <w:r w:rsidR="00B85994">
        <w:t>s are pre-populated with</w:t>
      </w:r>
      <w:r w:rsidR="00FD625B">
        <w:t xml:space="preserve"> the mission area, core capability, and capability description.</w:t>
      </w:r>
    </w:p>
    <w:p w:rsidR="00DC5E44" w:rsidRPr="00DC5E44" w:rsidRDefault="003A7993" w:rsidP="00FD625B">
      <w:pPr>
        <w:pStyle w:val="NumberList1"/>
        <w:numPr>
          <w:ilvl w:val="0"/>
          <w:numId w:val="14"/>
        </w:numPr>
      </w:pPr>
      <w:r w:rsidRPr="00FD625B">
        <w:rPr>
          <w:b/>
        </w:rPr>
        <w:t xml:space="preserve">Insert </w:t>
      </w:r>
      <w:r w:rsidR="00F27BBE" w:rsidRPr="00FD625B">
        <w:rPr>
          <w:b/>
        </w:rPr>
        <w:t>Basic Information:</w:t>
      </w:r>
      <w:r w:rsidR="00F27BBE">
        <w:t xml:space="preserve">  </w:t>
      </w:r>
      <w:r w:rsidR="00272E5D">
        <w:t>Insert the e</w:t>
      </w:r>
      <w:r w:rsidR="00DC5E44" w:rsidRPr="00DC5E44">
        <w:t>xercise name and date, organization/jurisdiction, and the venue.</w:t>
      </w:r>
    </w:p>
    <w:p w:rsidR="00704D97" w:rsidRPr="003A7993" w:rsidRDefault="00445138" w:rsidP="00FD625B">
      <w:pPr>
        <w:pStyle w:val="NumberList1"/>
        <w:numPr>
          <w:ilvl w:val="0"/>
          <w:numId w:val="14"/>
        </w:numPr>
      </w:pPr>
      <w:r>
        <w:rPr>
          <w:b/>
        </w:rPr>
        <w:t>Insert Exercise Objective:</w:t>
      </w:r>
      <w:r w:rsidR="00F27BBE">
        <w:t xml:space="preserve">  </w:t>
      </w:r>
      <w:r w:rsidR="00321C90">
        <w:t>Insert</w:t>
      </w:r>
      <w:r w:rsidR="00C02B93">
        <w:t xml:space="preserve"> the exercise objective aligned to the </w:t>
      </w:r>
      <w:r w:rsidR="00BD6ECE">
        <w:t xml:space="preserve">core </w:t>
      </w:r>
      <w:r w:rsidR="00C02B93">
        <w:t>capability</w:t>
      </w:r>
      <w:r w:rsidR="00C02B93" w:rsidRPr="003A7993">
        <w:t>.</w:t>
      </w:r>
      <w:r w:rsidR="00321C90" w:rsidRPr="003A7993">
        <w:t xml:space="preserve"> </w:t>
      </w:r>
      <w:r w:rsidR="00BD6ECE">
        <w:t xml:space="preserve"> </w:t>
      </w:r>
      <w:r>
        <w:rPr>
          <w:i/>
        </w:rPr>
        <w:t>Note:</w:t>
      </w:r>
      <w:r w:rsidR="00FD625B">
        <w:t xml:space="preserve">  </w:t>
      </w:r>
      <w:r w:rsidR="00321C90" w:rsidRPr="003A7993">
        <w:t xml:space="preserve">If multiple exercise objectives align to the same core capability, </w:t>
      </w:r>
      <w:r w:rsidR="002D7B64" w:rsidRPr="003A7993">
        <w:t>separate EEGs should be developed for each objective-core capability combination.  The capability targets and critical tasks for each combination should be different.</w:t>
      </w:r>
    </w:p>
    <w:p w:rsidR="00914298" w:rsidRDefault="00445138">
      <w:pPr>
        <w:pStyle w:val="NumberList1"/>
        <w:numPr>
          <w:ilvl w:val="0"/>
          <w:numId w:val="14"/>
        </w:numPr>
        <w:rPr>
          <w:i/>
        </w:rPr>
      </w:pPr>
      <w:r>
        <w:rPr>
          <w:b/>
        </w:rPr>
        <w:t>Develop Organizational Cap</w:t>
      </w:r>
      <w:r w:rsidR="00F27BBE" w:rsidRPr="00FD625B">
        <w:rPr>
          <w:b/>
        </w:rPr>
        <w:t>ability Target(s):</w:t>
      </w:r>
      <w:r w:rsidR="00F27BBE">
        <w:t xml:space="preserve">  </w:t>
      </w:r>
      <w:r w:rsidR="00FE2621">
        <w:t>Develop capability target</w:t>
      </w:r>
      <w:r w:rsidR="00EA4BD8">
        <w:t>(</w:t>
      </w:r>
      <w:r w:rsidR="00FE2621">
        <w:t>s</w:t>
      </w:r>
      <w:r w:rsidR="00EA4BD8">
        <w:t>)</w:t>
      </w:r>
      <w:r w:rsidR="00FE2621">
        <w:t xml:space="preserve"> specific to </w:t>
      </w:r>
      <w:r w:rsidR="00791DDE">
        <w:t>the organization</w:t>
      </w:r>
      <w:r w:rsidR="00FE2621">
        <w:t xml:space="preserve">.  </w:t>
      </w:r>
      <w:r w:rsidR="00415991" w:rsidRPr="00DC5E44">
        <w:t xml:space="preserve">The core capability description </w:t>
      </w:r>
      <w:r w:rsidR="00FE2621">
        <w:t>may prov</w:t>
      </w:r>
      <w:r w:rsidRPr="00BD6ECE">
        <w:t xml:space="preserve">ide </w:t>
      </w:r>
      <w:r w:rsidR="00FE2621">
        <w:t xml:space="preserve">a starting point for developing </w:t>
      </w:r>
      <w:r w:rsidR="00C02B93">
        <w:t xml:space="preserve">capability </w:t>
      </w:r>
      <w:r w:rsidR="00415991" w:rsidRPr="00DC5E44">
        <w:t>targets</w:t>
      </w:r>
      <w:r w:rsidR="00C02B93">
        <w:t>;</w:t>
      </w:r>
      <w:r w:rsidR="00FE2621">
        <w:t xml:space="preserve"> however, quantitative or qualitative </w:t>
      </w:r>
      <w:r w:rsidR="00F3160E">
        <w:t xml:space="preserve">measures </w:t>
      </w:r>
      <w:r w:rsidR="00FC73A9">
        <w:t xml:space="preserve">are </w:t>
      </w:r>
      <w:r w:rsidR="00F3160E">
        <w:t xml:space="preserve">based on </w:t>
      </w:r>
      <w:r w:rsidR="00AC4AFD">
        <w:t>the</w:t>
      </w:r>
      <w:r w:rsidR="00FE2621">
        <w:t xml:space="preserve"> organization</w:t>
      </w:r>
      <w:r w:rsidR="00F3160E">
        <w:t>’s plans, policies, and procedures</w:t>
      </w:r>
      <w:r w:rsidR="00415991" w:rsidRPr="00DC5E44">
        <w:t>.</w:t>
      </w:r>
    </w:p>
    <w:p w:rsidR="00152DF7" w:rsidRPr="006645F5" w:rsidRDefault="001A6A26" w:rsidP="00152DF7">
      <w:pPr>
        <w:widowControl/>
        <w:autoSpaceDE/>
        <w:autoSpaceDN/>
        <w:adjustRightInd/>
        <w:spacing w:after="200"/>
        <w:ind w:left="540"/>
        <w:contextualSpacing/>
        <w:rPr>
          <w:rFonts w:ascii="Times New Roman" w:eastAsiaTheme="minorEastAsia" w:hAnsi="Times New Roman" w:cs="Times New Roman"/>
          <w:i/>
        </w:rPr>
      </w:pPr>
      <w:r>
        <w:rPr>
          <w:rFonts w:ascii="Times New Roman" w:eastAsiaTheme="minorEastAsia" w:hAnsi="Times New Roman" w:cs="Times New Roman"/>
          <w:i/>
        </w:rPr>
      </w:r>
      <w:r>
        <w:rPr>
          <w:rFonts w:ascii="Times New Roman" w:eastAsiaTheme="minorEastAsia" w:hAnsi="Times New Roman" w:cs="Times New Roman"/>
          <w:i/>
        </w:rPr>
        <w:pict>
          <v:shapetype id="_x0000_t202" coordsize="21600,21600" o:spt="202" path="m,l,21600r21600,l21600,xe">
            <v:stroke joinstyle="miter"/>
            <v:path gradientshapeok="t" o:connecttype="rect"/>
          </v:shapetype>
          <v:shape id="_x0000_s1029" type="#_x0000_t202" style="width:429.6pt;height:146.65pt;visibility:visible;mso-position-horizontal-relative:char;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black [3213]">
            <v:textbox style="mso-next-textbox:#_x0000_s1029" inset=",7.2pt,,7.2pt">
              <w:txbxContent>
                <w:p w:rsidR="00570F42" w:rsidRDefault="00570F42" w:rsidP="00152DF7">
                  <w:pPr>
                    <w:widowControl/>
                    <w:autoSpaceDE/>
                    <w:autoSpaceDN/>
                    <w:adjustRightInd/>
                    <w:spacing w:after="120"/>
                    <w:rPr>
                      <w:rFonts w:eastAsiaTheme="minorEastAsia"/>
                      <w:sz w:val="22"/>
                      <w:szCs w:val="22"/>
                    </w:rPr>
                  </w:pPr>
                  <w:r w:rsidRPr="00152DF7">
                    <w:rPr>
                      <w:rFonts w:eastAsiaTheme="minorEastAsia"/>
                      <w:b/>
                      <w:i/>
                      <w:sz w:val="22"/>
                      <w:szCs w:val="22"/>
                    </w:rPr>
                    <w:t>Example</w:t>
                  </w:r>
                  <w:r w:rsidRPr="00152DF7">
                    <w:rPr>
                      <w:rFonts w:eastAsiaTheme="minorEastAsia"/>
                      <w:sz w:val="22"/>
                      <w:szCs w:val="22"/>
                    </w:rPr>
                    <w:t xml:space="preserve">:  The </w:t>
                  </w:r>
                  <w:r w:rsidRPr="00F25367">
                    <w:rPr>
                      <w:rFonts w:eastAsiaTheme="minorEastAsia"/>
                      <w:i/>
                      <w:sz w:val="22"/>
                      <w:szCs w:val="22"/>
                    </w:rPr>
                    <w:t>Response</w:t>
                  </w:r>
                  <w:r w:rsidRPr="00152DF7">
                    <w:rPr>
                      <w:rFonts w:eastAsiaTheme="minorEastAsia"/>
                      <w:sz w:val="22"/>
                      <w:szCs w:val="22"/>
                    </w:rPr>
                    <w:t xml:space="preserve"> mission area core capability </w:t>
                  </w:r>
                  <w:r w:rsidRPr="00152DF7">
                    <w:rPr>
                      <w:rFonts w:eastAsiaTheme="minorEastAsia"/>
                      <w:i/>
                      <w:sz w:val="22"/>
                      <w:szCs w:val="22"/>
                    </w:rPr>
                    <w:t>Operational Coordination</w:t>
                  </w:r>
                  <w:r w:rsidRPr="00152DF7">
                    <w:rPr>
                      <w:rFonts w:eastAsiaTheme="minorEastAsia"/>
                      <w:sz w:val="22"/>
                      <w:szCs w:val="22"/>
                    </w:rPr>
                    <w:t xml:space="preserve"> </w:t>
                  </w:r>
                  <w:r>
                    <w:rPr>
                      <w:rFonts w:eastAsiaTheme="minorEastAsia"/>
                      <w:sz w:val="22"/>
                      <w:szCs w:val="22"/>
                    </w:rPr>
                    <w:t xml:space="preserve">description is:  </w:t>
                  </w:r>
                  <w:r>
                    <w:rPr>
                      <w:rFonts w:ascii="Times New Roman" w:eastAsiaTheme="minorEastAsia" w:hAnsi="Times New Roman" w:cs="Times New Roman"/>
                      <w:i/>
                    </w:rPr>
                    <w:t>E</w:t>
                  </w:r>
                  <w:r w:rsidRPr="003A7149">
                    <w:rPr>
                      <w:rFonts w:ascii="Times New Roman" w:eastAsiaTheme="minorEastAsia" w:hAnsi="Times New Roman" w:cs="Times New Roman"/>
                      <w:i/>
                    </w:rPr>
                    <w:t>stablish and maintain a unified and coordinated operational structure and process that appropriately integrates all critical stakeholders and supports the execution of core capabilities.</w:t>
                  </w:r>
                </w:p>
                <w:p w:rsidR="00570F42" w:rsidRPr="00152DF7" w:rsidRDefault="00570F42" w:rsidP="00152DF7">
                  <w:pPr>
                    <w:widowControl/>
                    <w:autoSpaceDE/>
                    <w:autoSpaceDN/>
                    <w:adjustRightInd/>
                    <w:spacing w:after="120"/>
                    <w:rPr>
                      <w:rFonts w:eastAsiaTheme="minorEastAsia"/>
                      <w:i/>
                      <w:sz w:val="22"/>
                      <w:szCs w:val="22"/>
                    </w:rPr>
                  </w:pPr>
                  <w:r>
                    <w:rPr>
                      <w:rFonts w:eastAsiaTheme="minorEastAsia"/>
                      <w:sz w:val="22"/>
                      <w:szCs w:val="22"/>
                    </w:rPr>
                    <w:t xml:space="preserve">The capability addresses </w:t>
                  </w:r>
                  <w:r w:rsidRPr="00152DF7">
                    <w:rPr>
                      <w:rFonts w:eastAsiaTheme="minorEastAsia"/>
                      <w:sz w:val="22"/>
                      <w:szCs w:val="22"/>
                    </w:rPr>
                    <w:t xml:space="preserve">two </w:t>
                  </w:r>
                  <w:r>
                    <w:rPr>
                      <w:rFonts w:eastAsiaTheme="minorEastAsia"/>
                      <w:sz w:val="22"/>
                      <w:szCs w:val="22"/>
                    </w:rPr>
                    <w:t xml:space="preserve">general </w:t>
                  </w:r>
                  <w:r w:rsidRPr="00152DF7">
                    <w:rPr>
                      <w:rFonts w:eastAsiaTheme="minorEastAsia"/>
                      <w:sz w:val="22"/>
                      <w:szCs w:val="22"/>
                    </w:rPr>
                    <w:t>targets:</w:t>
                  </w:r>
                </w:p>
                <w:p w:rsidR="00570F42" w:rsidRPr="00F25367" w:rsidRDefault="00570F42" w:rsidP="00FC0A90">
                  <w:pPr>
                    <w:pStyle w:val="ListParagraph"/>
                    <w:widowControl/>
                    <w:numPr>
                      <w:ilvl w:val="3"/>
                      <w:numId w:val="7"/>
                    </w:numPr>
                    <w:autoSpaceDE/>
                    <w:autoSpaceDN/>
                    <w:adjustRightInd/>
                    <w:spacing w:after="120"/>
                    <w:ind w:left="720"/>
                    <w:rPr>
                      <w:rFonts w:eastAsiaTheme="minorEastAsia"/>
                      <w:sz w:val="22"/>
                      <w:szCs w:val="22"/>
                    </w:rPr>
                  </w:pPr>
                  <w:r w:rsidRPr="00F25367">
                    <w:rPr>
                      <w:rFonts w:eastAsiaTheme="minorEastAsia"/>
                      <w:sz w:val="22"/>
                      <w:szCs w:val="22"/>
                    </w:rPr>
                    <w:t>Establish and maintain a unified and coordinated operational structure.</w:t>
                  </w:r>
                </w:p>
                <w:p w:rsidR="00570F42" w:rsidRPr="00F25367" w:rsidRDefault="00570F42" w:rsidP="00FC0A90">
                  <w:pPr>
                    <w:pStyle w:val="ListParagraph"/>
                    <w:widowControl/>
                    <w:numPr>
                      <w:ilvl w:val="3"/>
                      <w:numId w:val="7"/>
                    </w:numPr>
                    <w:autoSpaceDE/>
                    <w:autoSpaceDN/>
                    <w:adjustRightInd/>
                    <w:spacing w:after="120"/>
                    <w:ind w:left="720"/>
                    <w:rPr>
                      <w:rFonts w:eastAsiaTheme="minorEastAsia"/>
                      <w:sz w:val="22"/>
                      <w:szCs w:val="22"/>
                    </w:rPr>
                  </w:pPr>
                  <w:r w:rsidRPr="00F25367">
                    <w:rPr>
                      <w:rFonts w:eastAsiaTheme="minorEastAsia"/>
                      <w:sz w:val="22"/>
                      <w:szCs w:val="22"/>
                    </w:rPr>
                    <w:t>Establish a process that appropriately integrates all critical stakeholders and supports the execution of core capabilities.</w:t>
                  </w:r>
                </w:p>
              </w:txbxContent>
            </v:textbox>
            <w10:wrap type="none"/>
            <w10:anchorlock/>
          </v:shape>
        </w:pict>
      </w:r>
    </w:p>
    <w:p w:rsidR="006645F5" w:rsidRDefault="002B12DD" w:rsidP="00FD625B">
      <w:pPr>
        <w:pStyle w:val="NumberList1"/>
        <w:numPr>
          <w:ilvl w:val="0"/>
          <w:numId w:val="0"/>
        </w:numPr>
        <w:ind w:left="360"/>
      </w:pPr>
      <w:r>
        <w:t>A</w:t>
      </w:r>
      <w:r w:rsidR="006645F5" w:rsidRPr="00C64FA9">
        <w:t>dd spe</w:t>
      </w:r>
      <w:r w:rsidR="00445138" w:rsidRPr="00EA4BD8">
        <w:t>cific quantitative or qualitative measures t</w:t>
      </w:r>
      <w:r w:rsidR="006645F5" w:rsidRPr="00C64FA9">
        <w:t>o make the target measureable.</w:t>
      </w:r>
      <w:r w:rsidR="006645F5">
        <w:t xml:space="preserve">  </w:t>
      </w:r>
      <w:r w:rsidR="006645F5" w:rsidRPr="006645F5">
        <w:t xml:space="preserve">Generally, </w:t>
      </w:r>
      <w:r>
        <w:t>the quantities/qualitative measures</w:t>
      </w:r>
      <w:r w:rsidR="006645F5" w:rsidRPr="006645F5">
        <w:t xml:space="preserve"> are based on targets identified as part of an organization’s or jurisdiction’s </w:t>
      </w:r>
      <w:r w:rsidR="00FE5E74">
        <w:t>Threat and Hazard Identification and Risk Assessment (</w:t>
      </w:r>
      <w:r w:rsidR="006645F5" w:rsidRPr="006645F5">
        <w:t>THIRA</w:t>
      </w:r>
      <w:r w:rsidR="00FE5E74">
        <w:t>)</w:t>
      </w:r>
      <w:r w:rsidR="006645F5" w:rsidRPr="006645F5">
        <w:t xml:space="preserve"> process</w:t>
      </w:r>
      <w:r>
        <w:t>, or in organizational plans, policies, and procedures</w:t>
      </w:r>
      <w:r w:rsidR="006645F5" w:rsidRPr="006645F5">
        <w:t>.</w:t>
      </w:r>
    </w:p>
    <w:p w:rsidR="00A15A8B" w:rsidRPr="006645F5" w:rsidRDefault="001A6A26" w:rsidP="00A15A8B">
      <w:pPr>
        <w:pStyle w:val="BodyText"/>
        <w:ind w:left="540"/>
        <w:rPr>
          <w:rFonts w:eastAsiaTheme="minorEastAsia"/>
        </w:rPr>
      </w:pPr>
      <w:r w:rsidRPr="001A6A26">
        <w:rPr>
          <w:rFonts w:eastAsiaTheme="minorEastAsia"/>
          <w:i/>
        </w:rPr>
      </w:r>
      <w:r w:rsidRPr="001A6A26">
        <w:rPr>
          <w:rFonts w:eastAsiaTheme="minorEastAsia"/>
          <w:i/>
        </w:rPr>
        <w:pict>
          <v:shape id="_x0000_s1028" type="#_x0000_t202" style="width:429.6pt;height:117.3pt;visibility:visible;mso-position-horizontal-relative:char;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black [3213]">
            <v:textbox inset=",7.2pt,,7.2pt">
              <w:txbxContent>
                <w:p w:rsidR="00570F42" w:rsidRPr="00A15A8B" w:rsidRDefault="00570F42" w:rsidP="00A15A8B">
                  <w:pPr>
                    <w:pStyle w:val="ListParagraph"/>
                    <w:widowControl/>
                    <w:autoSpaceDE/>
                    <w:autoSpaceDN/>
                    <w:adjustRightInd/>
                    <w:spacing w:after="120"/>
                    <w:ind w:left="0"/>
                    <w:rPr>
                      <w:rFonts w:eastAsiaTheme="minorEastAsia"/>
                      <w:b/>
                      <w:i/>
                      <w:sz w:val="22"/>
                      <w:szCs w:val="22"/>
                    </w:rPr>
                  </w:pPr>
                  <w:r w:rsidRPr="00A15A8B">
                    <w:rPr>
                      <w:rFonts w:eastAsiaTheme="minorEastAsia"/>
                      <w:b/>
                      <w:i/>
                      <w:sz w:val="22"/>
                      <w:szCs w:val="22"/>
                    </w:rPr>
                    <w:t xml:space="preserve">Example: </w:t>
                  </w:r>
                </w:p>
                <w:p w:rsidR="00570F42" w:rsidRPr="00F25367" w:rsidRDefault="00570F42" w:rsidP="00A15A8B">
                  <w:pPr>
                    <w:pStyle w:val="ListParagraph"/>
                    <w:widowControl/>
                    <w:numPr>
                      <w:ilvl w:val="3"/>
                      <w:numId w:val="10"/>
                    </w:numPr>
                    <w:autoSpaceDE/>
                    <w:autoSpaceDN/>
                    <w:adjustRightInd/>
                    <w:spacing w:after="120"/>
                    <w:ind w:left="720"/>
                    <w:rPr>
                      <w:rFonts w:eastAsiaTheme="minorEastAsia"/>
                      <w:sz w:val="22"/>
                      <w:szCs w:val="22"/>
                    </w:rPr>
                  </w:pPr>
                  <w:r w:rsidRPr="00F25367">
                    <w:rPr>
                      <w:rFonts w:eastAsiaTheme="minorEastAsia"/>
                      <w:sz w:val="22"/>
                      <w:szCs w:val="22"/>
                    </w:rPr>
                    <w:t xml:space="preserve">Within </w:t>
                  </w:r>
                  <w:r>
                    <w:rPr>
                      <w:rFonts w:eastAsiaTheme="minorEastAsia"/>
                      <w:sz w:val="22"/>
                      <w:szCs w:val="22"/>
                    </w:rPr>
                    <w:t xml:space="preserve">## minutes </w:t>
                  </w:r>
                  <w:r w:rsidRPr="00F25367">
                    <w:rPr>
                      <w:rFonts w:eastAsiaTheme="minorEastAsia"/>
                      <w:sz w:val="22"/>
                      <w:szCs w:val="22"/>
                    </w:rPr>
                    <w:t xml:space="preserve">of the incident, establish a unified </w:t>
                  </w:r>
                  <w:r>
                    <w:rPr>
                      <w:rFonts w:eastAsiaTheme="minorEastAsia"/>
                      <w:sz w:val="22"/>
                      <w:szCs w:val="22"/>
                    </w:rPr>
                    <w:t>command</w:t>
                  </w:r>
                  <w:r w:rsidRPr="00F25367">
                    <w:rPr>
                      <w:rFonts w:eastAsiaTheme="minorEastAsia"/>
                      <w:sz w:val="22"/>
                      <w:szCs w:val="22"/>
                    </w:rPr>
                    <w:t xml:space="preserve"> structure within the impacted area.</w:t>
                  </w:r>
                </w:p>
                <w:p w:rsidR="00570F42" w:rsidRPr="00F25367" w:rsidRDefault="00570F42" w:rsidP="00A15A8B">
                  <w:pPr>
                    <w:pStyle w:val="ListParagraph"/>
                    <w:widowControl/>
                    <w:numPr>
                      <w:ilvl w:val="3"/>
                      <w:numId w:val="10"/>
                    </w:numPr>
                    <w:autoSpaceDE/>
                    <w:autoSpaceDN/>
                    <w:adjustRightInd/>
                    <w:spacing w:after="120"/>
                    <w:ind w:left="720"/>
                    <w:rPr>
                      <w:rFonts w:eastAsiaTheme="minorEastAsia"/>
                      <w:sz w:val="22"/>
                      <w:szCs w:val="22"/>
                    </w:rPr>
                  </w:pPr>
                  <w:r>
                    <w:rPr>
                      <w:rFonts w:eastAsiaTheme="minorEastAsia"/>
                      <w:sz w:val="22"/>
                      <w:szCs w:val="22"/>
                    </w:rPr>
                    <w:t>Within ## minutes of notification of the incident, mobilize critical resources through stakeholders and coordinating bodies to provide life saving and life sustaining support.</w:t>
                  </w:r>
                </w:p>
              </w:txbxContent>
            </v:textbox>
            <w10:wrap type="none"/>
            <w10:anchorlock/>
          </v:shape>
        </w:pict>
      </w:r>
    </w:p>
    <w:p w:rsidR="006645F5" w:rsidRDefault="00F3160E" w:rsidP="00FD625B">
      <w:pPr>
        <w:pStyle w:val="NumberList1"/>
      </w:pPr>
      <w:r>
        <w:rPr>
          <w:b/>
        </w:rPr>
        <w:lastRenderedPageBreak/>
        <w:t>I</w:t>
      </w:r>
      <w:r w:rsidR="003A7993">
        <w:rPr>
          <w:b/>
        </w:rPr>
        <w:t xml:space="preserve">dentify </w:t>
      </w:r>
      <w:r w:rsidR="006645F5" w:rsidRPr="00F27BBE">
        <w:rPr>
          <w:b/>
        </w:rPr>
        <w:t>Critical Tasks:</w:t>
      </w:r>
      <w:r w:rsidR="006645F5">
        <w:t xml:space="preserve">  </w:t>
      </w:r>
      <w:r w:rsidR="002B12DD">
        <w:t>Identify</w:t>
      </w:r>
      <w:r w:rsidR="00445138" w:rsidRPr="00EA4BD8">
        <w:t xml:space="preserve"> </w:t>
      </w:r>
      <w:r w:rsidR="002B12DD">
        <w:t>the</w:t>
      </w:r>
      <w:r w:rsidR="006645F5">
        <w:t xml:space="preserve"> critical tasks needed to accomplish </w:t>
      </w:r>
      <w:r w:rsidR="00EA4BD8">
        <w:t xml:space="preserve">the </w:t>
      </w:r>
      <w:r w:rsidR="006645F5">
        <w:t xml:space="preserve">capability target and demonstrate the core capability.  </w:t>
      </w:r>
      <w:r w:rsidR="006645F5" w:rsidRPr="006645F5">
        <w:t>Critical tasks may be derived from organizational plans</w:t>
      </w:r>
      <w:r w:rsidR="006645F5">
        <w:t>, policies and procedures;</w:t>
      </w:r>
      <w:r w:rsidR="006645F5" w:rsidRPr="006645F5">
        <w:t xml:space="preserve"> discipline-specific standards</w:t>
      </w:r>
      <w:r w:rsidR="006645F5">
        <w:t xml:space="preserve">; </w:t>
      </w:r>
      <w:r w:rsidR="00AC4AFD">
        <w:t xml:space="preserve">AAR </w:t>
      </w:r>
      <w:r w:rsidR="00FC73A9">
        <w:t>improvement area</w:t>
      </w:r>
      <w:r w:rsidR="00EA4BD8">
        <w:t>s</w:t>
      </w:r>
      <w:r w:rsidR="00FC73A9">
        <w:t xml:space="preserve"> or corrective actions</w:t>
      </w:r>
      <w:r w:rsidR="00EA4BD8">
        <w:t xml:space="preserve">; </w:t>
      </w:r>
      <w:r w:rsidR="00FC73A9">
        <w:t xml:space="preserve">and/or national </w:t>
      </w:r>
      <w:r w:rsidR="00AE7B66">
        <w:t>Mission Area F</w:t>
      </w:r>
      <w:r w:rsidR="00FC73A9">
        <w:t>ramework</w:t>
      </w:r>
      <w:r w:rsidR="00AE7B66">
        <w:t>s</w:t>
      </w:r>
      <w:r w:rsidR="006645F5" w:rsidRPr="006645F5">
        <w:t>.</w:t>
      </w:r>
    </w:p>
    <w:p w:rsidR="008A4A97" w:rsidRDefault="008A4A97" w:rsidP="008A4A97">
      <w:pPr>
        <w:pStyle w:val="NumberList2"/>
        <w:numPr>
          <w:ilvl w:val="1"/>
          <w:numId w:val="6"/>
        </w:numPr>
      </w:pPr>
      <w:r w:rsidRPr="00E75199">
        <w:t>The</w:t>
      </w:r>
      <w:r>
        <w:t xml:space="preserve"> capability targets and critical tasks in the EEG can be tailored to reflect the exercise type.  In an operations-based exercise, evaluators observe exercise </w:t>
      </w:r>
      <w:r w:rsidR="0092014F">
        <w:t xml:space="preserve">players </w:t>
      </w:r>
      <w:r>
        <w:t xml:space="preserve">performing critical tasks.  In a discussion-based exercise, evaluators observe exercise </w:t>
      </w:r>
      <w:r w:rsidR="0092014F">
        <w:t xml:space="preserve">players </w:t>
      </w:r>
      <w:r>
        <w:t>discuss</w:t>
      </w:r>
      <w:r w:rsidR="0092014F">
        <w:t>ing</w:t>
      </w:r>
      <w:r>
        <w:t xml:space="preserve"> or </w:t>
      </w:r>
      <w:r w:rsidR="0092014F">
        <w:t xml:space="preserve">describing </w:t>
      </w:r>
      <w:r>
        <w:t>how critical tasks are performed.</w:t>
      </w:r>
    </w:p>
    <w:p w:rsidR="00FC0A90" w:rsidRDefault="001A6A26" w:rsidP="00FC0A90">
      <w:pPr>
        <w:pStyle w:val="NumberList1"/>
        <w:numPr>
          <w:ilvl w:val="0"/>
          <w:numId w:val="0"/>
        </w:numPr>
        <w:ind w:left="540"/>
        <w:rPr>
          <w:i/>
        </w:rPr>
      </w:pPr>
      <w:r>
        <w:rPr>
          <w:i/>
        </w:rPr>
      </w:r>
      <w:r>
        <w:rPr>
          <w:i/>
        </w:rPr>
        <w:pict>
          <v:shape id="_x0000_s1027" type="#_x0000_t202" style="width:429.6pt;height:75.55pt;visibility:visible;mso-position-horizontal-relative:char;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black [3213]">
            <v:textbox style="mso-next-textbox:#_x0000_s1027" inset=",7.2pt,,7.2pt">
              <w:txbxContent>
                <w:p w:rsidR="00570F42" w:rsidRPr="00AE7B66" w:rsidRDefault="00570F42" w:rsidP="00FC0A90">
                  <w:pPr>
                    <w:pStyle w:val="ListParagraph"/>
                    <w:widowControl/>
                    <w:autoSpaceDE/>
                    <w:autoSpaceDN/>
                    <w:adjustRightInd/>
                    <w:spacing w:after="120"/>
                    <w:ind w:left="0"/>
                    <w:rPr>
                      <w:rFonts w:eastAsiaTheme="minorEastAsia"/>
                      <w:sz w:val="22"/>
                      <w:szCs w:val="22"/>
                    </w:rPr>
                  </w:pPr>
                  <w:r w:rsidRPr="00AE7B66">
                    <w:rPr>
                      <w:rFonts w:eastAsiaTheme="minorEastAsia"/>
                      <w:b/>
                      <w:i/>
                      <w:sz w:val="22"/>
                      <w:szCs w:val="22"/>
                    </w:rPr>
                    <w:t xml:space="preserve">Operations-based Exercise Example:  </w:t>
                  </w:r>
                </w:p>
                <w:p w:rsidR="00570F42" w:rsidRPr="00AE7B66" w:rsidRDefault="00570F42" w:rsidP="00FC0A90">
                  <w:pPr>
                    <w:pStyle w:val="ListParagraph"/>
                    <w:widowControl/>
                    <w:numPr>
                      <w:ilvl w:val="0"/>
                      <w:numId w:val="15"/>
                    </w:numPr>
                    <w:autoSpaceDE/>
                    <w:autoSpaceDN/>
                    <w:adjustRightInd/>
                    <w:spacing w:after="120"/>
                    <w:ind w:left="720"/>
                    <w:rPr>
                      <w:rFonts w:eastAsiaTheme="minorEastAsia"/>
                      <w:sz w:val="22"/>
                      <w:szCs w:val="22"/>
                    </w:rPr>
                  </w:pPr>
                  <w:r>
                    <w:rPr>
                      <w:rFonts w:eastAsiaTheme="minorEastAsia"/>
                      <w:sz w:val="22"/>
                      <w:szCs w:val="22"/>
                    </w:rPr>
                    <w:t>Establish the Unified Command Group</w:t>
                  </w:r>
                </w:p>
                <w:p w:rsidR="00570F42" w:rsidRPr="00AE7B66" w:rsidRDefault="00570F42" w:rsidP="00FC0A90">
                  <w:pPr>
                    <w:pStyle w:val="ListParagraph"/>
                    <w:widowControl/>
                    <w:numPr>
                      <w:ilvl w:val="0"/>
                      <w:numId w:val="15"/>
                    </w:numPr>
                    <w:autoSpaceDE/>
                    <w:autoSpaceDN/>
                    <w:adjustRightInd/>
                    <w:spacing w:after="120"/>
                    <w:ind w:left="720"/>
                    <w:rPr>
                      <w:rFonts w:eastAsiaTheme="minorEastAsia"/>
                      <w:sz w:val="22"/>
                      <w:szCs w:val="22"/>
                    </w:rPr>
                  </w:pPr>
                  <w:r w:rsidRPr="00AE7B66">
                    <w:rPr>
                      <w:rFonts w:eastAsiaTheme="minorEastAsia"/>
                      <w:sz w:val="22"/>
                      <w:szCs w:val="22"/>
                    </w:rPr>
                    <w:t xml:space="preserve">Establish communication with responding agencies </w:t>
                  </w:r>
                </w:p>
              </w:txbxContent>
            </v:textbox>
            <w10:wrap type="none"/>
            <w10:anchorlock/>
          </v:shape>
        </w:pict>
      </w:r>
    </w:p>
    <w:p w:rsidR="00FC0A90" w:rsidRDefault="001A6A26" w:rsidP="00FC0A90">
      <w:pPr>
        <w:pStyle w:val="NumberList1"/>
        <w:numPr>
          <w:ilvl w:val="0"/>
          <w:numId w:val="0"/>
        </w:numPr>
        <w:ind w:left="540"/>
      </w:pPr>
      <w:r w:rsidRPr="001A6A26">
        <w:rPr>
          <w:rFonts w:ascii="Arial" w:hAnsi="Arial" w:cs="Arial"/>
          <w:i/>
        </w:rPr>
      </w:r>
      <w:r w:rsidRPr="001A6A26">
        <w:rPr>
          <w:rFonts w:ascii="Arial" w:hAnsi="Arial" w:cs="Arial"/>
          <w:i/>
        </w:rPr>
        <w:pict>
          <v:shape id="Text Box 2" o:spid="_x0000_s1026" type="#_x0000_t202" style="width:429.6pt;height:85.5pt;visibility:visible;mso-position-horizontal-relative:char;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black [3213]">
            <v:textbox style="mso-next-textbox:#Text Box 2" inset=",7.2pt,,7.2pt">
              <w:txbxContent>
                <w:p w:rsidR="00570F42" w:rsidRDefault="00570F42" w:rsidP="00FC0A90">
                  <w:pPr>
                    <w:widowControl/>
                    <w:autoSpaceDE/>
                    <w:autoSpaceDN/>
                    <w:adjustRightInd/>
                    <w:spacing w:after="120"/>
                    <w:rPr>
                      <w:rFonts w:eastAsiaTheme="minorEastAsia"/>
                      <w:b/>
                      <w:i/>
                      <w:sz w:val="22"/>
                      <w:szCs w:val="22"/>
                    </w:rPr>
                  </w:pPr>
                  <w:r>
                    <w:rPr>
                      <w:rFonts w:eastAsiaTheme="minorEastAsia"/>
                      <w:b/>
                      <w:i/>
                      <w:sz w:val="22"/>
                      <w:szCs w:val="22"/>
                    </w:rPr>
                    <w:t>Discussion-based exercise example</w:t>
                  </w:r>
                  <w:r w:rsidRPr="00A15A8B">
                    <w:rPr>
                      <w:rFonts w:eastAsiaTheme="minorEastAsia"/>
                      <w:b/>
                      <w:i/>
                      <w:sz w:val="22"/>
                      <w:szCs w:val="22"/>
                    </w:rPr>
                    <w:t>:</w:t>
                  </w:r>
                  <w:r>
                    <w:rPr>
                      <w:rFonts w:eastAsiaTheme="minorEastAsia"/>
                      <w:b/>
                      <w:i/>
                      <w:sz w:val="22"/>
                      <w:szCs w:val="22"/>
                    </w:rPr>
                    <w:t xml:space="preserve"> </w:t>
                  </w:r>
                </w:p>
                <w:p w:rsidR="00570F42" w:rsidRDefault="00570F42" w:rsidP="00FC0A90">
                  <w:pPr>
                    <w:pStyle w:val="ListParagraph"/>
                    <w:widowControl/>
                    <w:numPr>
                      <w:ilvl w:val="0"/>
                      <w:numId w:val="12"/>
                    </w:numPr>
                    <w:autoSpaceDE/>
                    <w:autoSpaceDN/>
                    <w:adjustRightInd/>
                    <w:spacing w:after="120"/>
                    <w:rPr>
                      <w:rFonts w:eastAsiaTheme="minorEastAsia"/>
                      <w:sz w:val="22"/>
                      <w:szCs w:val="22"/>
                    </w:rPr>
                  </w:pPr>
                  <w:r>
                    <w:rPr>
                      <w:rFonts w:eastAsiaTheme="minorEastAsia"/>
                      <w:sz w:val="22"/>
                      <w:szCs w:val="22"/>
                    </w:rPr>
                    <w:t>Identify the agencies/positions in the Unified Command Group.</w:t>
                  </w:r>
                </w:p>
                <w:p w:rsidR="00570F42" w:rsidRPr="00FC0A90" w:rsidRDefault="00570F42" w:rsidP="00FC0A90">
                  <w:pPr>
                    <w:pStyle w:val="ListParagraph"/>
                    <w:widowControl/>
                    <w:numPr>
                      <w:ilvl w:val="0"/>
                      <w:numId w:val="12"/>
                    </w:numPr>
                    <w:autoSpaceDE/>
                    <w:autoSpaceDN/>
                    <w:adjustRightInd/>
                    <w:spacing w:after="120"/>
                    <w:rPr>
                      <w:rFonts w:eastAsiaTheme="minorEastAsia"/>
                      <w:sz w:val="22"/>
                      <w:szCs w:val="22"/>
                    </w:rPr>
                  </w:pPr>
                  <w:r>
                    <w:rPr>
                      <w:rFonts w:eastAsiaTheme="minorEastAsia"/>
                      <w:sz w:val="22"/>
                      <w:szCs w:val="22"/>
                    </w:rPr>
                    <w:t xml:space="preserve">Describe the interoperable communications assets available to communicate across responding agencies. </w:t>
                  </w:r>
                </w:p>
              </w:txbxContent>
            </v:textbox>
            <w10:wrap type="none"/>
            <w10:anchorlock/>
          </v:shape>
        </w:pict>
      </w:r>
    </w:p>
    <w:p w:rsidR="0092014F" w:rsidRDefault="00FC0A90" w:rsidP="008A4A97">
      <w:pPr>
        <w:pStyle w:val="NumberList2"/>
        <w:numPr>
          <w:ilvl w:val="1"/>
          <w:numId w:val="6"/>
        </w:numPr>
      </w:pPr>
      <w:r>
        <w:t>List the source(s) of the capability targets and critical tasks.  This will allow evaluators to references plans or other documents as needed, as well as assist in the development of the AAR.</w:t>
      </w:r>
    </w:p>
    <w:p w:rsidR="00914298" w:rsidRDefault="00E75199">
      <w:pPr>
        <w:pStyle w:val="NumberList1"/>
      </w:pPr>
      <w:r w:rsidRPr="00E75199">
        <w:rPr>
          <w:b/>
        </w:rPr>
        <w:t>Review and Refine:</w:t>
      </w:r>
      <w:r w:rsidRPr="00E75199">
        <w:t xml:space="preserve">  </w:t>
      </w:r>
      <w:r w:rsidR="001D7538">
        <w:t xml:space="preserve">Review the EEG </w:t>
      </w:r>
      <w:r w:rsidR="00AC4AFD">
        <w:t xml:space="preserve">to ensure the </w:t>
      </w:r>
      <w:r w:rsidR="00FC0A90">
        <w:t xml:space="preserve">capability targets and critical </w:t>
      </w:r>
      <w:r w:rsidR="00AC4AFD">
        <w:t xml:space="preserve">tasks can be accomplished within the </w:t>
      </w:r>
      <w:r w:rsidR="008A4A97">
        <w:t xml:space="preserve">time and scope of the exercise </w:t>
      </w:r>
      <w:r w:rsidR="00AC4AFD">
        <w:t>and</w:t>
      </w:r>
      <w:r w:rsidR="00FE5E74">
        <w:t xml:space="preserve"> organization’s extent of play.</w:t>
      </w:r>
    </w:p>
    <w:p w:rsidR="00120395" w:rsidRDefault="00120395" w:rsidP="00FD625B">
      <w:pPr>
        <w:pStyle w:val="NumberList1"/>
      </w:pPr>
      <w:r w:rsidRPr="00120395">
        <w:rPr>
          <w:b/>
        </w:rPr>
        <w:t>Finalize:</w:t>
      </w:r>
      <w:r>
        <w:t xml:space="preserve">  Once the capability targets and critical tasks are finalized, copy the information to page </w:t>
      </w:r>
      <w:r w:rsidR="00CB3951">
        <w:t>two</w:t>
      </w:r>
      <w:r w:rsidR="00FE5E74">
        <w:t xml:space="preserve"> of the EEG.</w:t>
      </w:r>
    </w:p>
    <w:p w:rsidR="00A15A8B" w:rsidRPr="00FE5E74" w:rsidRDefault="00120395" w:rsidP="00FE5E74">
      <w:pPr>
        <w:pStyle w:val="NumberList1"/>
      </w:pPr>
      <w:r>
        <w:rPr>
          <w:b/>
        </w:rPr>
        <w:t xml:space="preserve">Coordinate with the Planning Team:  </w:t>
      </w:r>
      <w:r w:rsidRPr="00120395">
        <w:t xml:space="preserve">Ensure that the draft and final EEGs are shared with the </w:t>
      </w:r>
      <w:r w:rsidR="00F71C56">
        <w:t>Exercise P</w:t>
      </w:r>
      <w:r w:rsidRPr="00120395">
        <w:t xml:space="preserve">lanning </w:t>
      </w:r>
      <w:r w:rsidR="00F71C56">
        <w:t>T</w:t>
      </w:r>
      <w:r w:rsidRPr="00120395">
        <w:t xml:space="preserve">eam.  The planning team will use the capability targets and critical tasks </w:t>
      </w:r>
      <w:r w:rsidR="008A4A97">
        <w:t>to</w:t>
      </w:r>
      <w:r w:rsidRPr="00120395">
        <w:t xml:space="preserve"> </w:t>
      </w:r>
      <w:r w:rsidR="00FC0A90">
        <w:t xml:space="preserve">guide their </w:t>
      </w:r>
      <w:r w:rsidRPr="00120395">
        <w:t>develop</w:t>
      </w:r>
      <w:r w:rsidR="00FC0A90">
        <w:t>ment of</w:t>
      </w:r>
      <w:r w:rsidRPr="00120395">
        <w:t xml:space="preserve"> the exercise scenario narrative, Master Scenario Events List (MSEL), and/or discussion questions.</w:t>
      </w:r>
    </w:p>
    <w:sectPr w:rsidR="00A15A8B" w:rsidRPr="00FE5E74" w:rsidSect="00673648">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726" w:rsidRDefault="00D40726" w:rsidP="00A7481D">
      <w:r>
        <w:separator/>
      </w:r>
    </w:p>
  </w:endnote>
  <w:endnote w:type="continuationSeparator" w:id="0">
    <w:p w:rsidR="00D40726" w:rsidRDefault="00D40726" w:rsidP="00A748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F42" w:rsidRPr="003B5F9D" w:rsidRDefault="00570F42" w:rsidP="00570F42">
    <w:pPr>
      <w:pStyle w:val="Footer"/>
      <w:pBdr>
        <w:top w:val="single" w:sz="4" w:space="1" w:color="000066"/>
      </w:pBdr>
      <w:rPr>
        <w:rStyle w:val="PageNumber"/>
        <w:color w:val="000080"/>
        <w:sz w:val="18"/>
        <w:szCs w:val="18"/>
      </w:rPr>
    </w:pPr>
    <w:r>
      <w:rPr>
        <w:color w:val="000080"/>
        <w:sz w:val="18"/>
        <w:szCs w:val="18"/>
      </w:rPr>
      <w:t>Rev. April 2013</w:t>
    </w:r>
    <w:r w:rsidRPr="0021054E">
      <w:rPr>
        <w:color w:val="000080"/>
        <w:sz w:val="18"/>
        <w:szCs w:val="18"/>
      </w:rPr>
      <w:tab/>
    </w:r>
    <w:r w:rsidR="001A6A26" w:rsidRPr="0021054E">
      <w:rPr>
        <w:rStyle w:val="PageNumber"/>
        <w:color w:val="000080"/>
        <w:sz w:val="18"/>
        <w:szCs w:val="18"/>
      </w:rPr>
      <w:fldChar w:fldCharType="begin"/>
    </w:r>
    <w:r w:rsidRPr="0021054E">
      <w:rPr>
        <w:rStyle w:val="PageNumber"/>
        <w:color w:val="000080"/>
        <w:sz w:val="18"/>
        <w:szCs w:val="18"/>
      </w:rPr>
      <w:instrText xml:space="preserve"> PAGE </w:instrText>
    </w:r>
    <w:r w:rsidR="001A6A26" w:rsidRPr="0021054E">
      <w:rPr>
        <w:rStyle w:val="PageNumber"/>
        <w:color w:val="000080"/>
        <w:sz w:val="18"/>
        <w:szCs w:val="18"/>
      </w:rPr>
      <w:fldChar w:fldCharType="separate"/>
    </w:r>
    <w:r w:rsidR="00495B1F">
      <w:rPr>
        <w:rStyle w:val="PageNumber"/>
        <w:noProof/>
        <w:color w:val="000080"/>
        <w:sz w:val="18"/>
        <w:szCs w:val="18"/>
      </w:rPr>
      <w:t>1</w:t>
    </w:r>
    <w:r w:rsidR="001A6A26" w:rsidRPr="0021054E">
      <w:rPr>
        <w:rStyle w:val="PageNumber"/>
        <w:color w:val="000080"/>
        <w:sz w:val="18"/>
        <w:szCs w:val="18"/>
      </w:rPr>
      <w:fldChar w:fldCharType="end"/>
    </w:r>
    <w:r w:rsidRPr="0021054E">
      <w:rPr>
        <w:rStyle w:val="PageNumber"/>
        <w:color w:val="000080"/>
        <w:sz w:val="18"/>
        <w:szCs w:val="18"/>
      </w:rPr>
      <w:tab/>
    </w:r>
  </w:p>
  <w:p w:rsidR="00570F42" w:rsidRPr="00570F42" w:rsidRDefault="00570F42" w:rsidP="00570F42">
    <w:pPr>
      <w:tabs>
        <w:tab w:val="center" w:pos="4680"/>
      </w:tabs>
      <w:spacing w:before="60"/>
      <w:rPr>
        <w:color w:val="000080"/>
        <w:sz w:val="18"/>
        <w:szCs w:val="18"/>
      </w:rPr>
    </w:pPr>
    <w:r>
      <w:rPr>
        <w:color w:val="000080"/>
        <w:sz w:val="18"/>
        <w:szCs w:val="18"/>
      </w:rPr>
      <w:t>HSEEP-DD15</w:t>
    </w:r>
    <w:r>
      <w:rPr>
        <w:color w:val="000080"/>
        <w:sz w:val="18"/>
        <w:szCs w:val="18"/>
      </w:rPr>
      <w:tab/>
    </w:r>
    <w:r w:rsidRPr="0021054E">
      <w:rPr>
        <w:color w:val="000080"/>
        <w:sz w:val="18"/>
        <w:szCs w:val="18"/>
      </w:rPr>
      <w:t>Homeland Security Exercise and Evaluation Program (HSEEP)</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F42" w:rsidRPr="003B5F9D" w:rsidRDefault="00570F42" w:rsidP="00914298">
    <w:pPr>
      <w:pStyle w:val="Footer"/>
      <w:pBdr>
        <w:top w:val="single" w:sz="4" w:space="1" w:color="000066"/>
      </w:pBdr>
      <w:rPr>
        <w:rStyle w:val="PageNumber"/>
        <w:color w:val="000080"/>
        <w:sz w:val="18"/>
        <w:szCs w:val="18"/>
      </w:rPr>
    </w:pPr>
    <w:r w:rsidRPr="0021054E">
      <w:rPr>
        <w:color w:val="000080"/>
        <w:sz w:val="18"/>
        <w:szCs w:val="18"/>
      </w:rPr>
      <w:tab/>
    </w:r>
    <w:r w:rsidR="001A6A26" w:rsidRPr="0021054E">
      <w:rPr>
        <w:rStyle w:val="PageNumber"/>
        <w:color w:val="000080"/>
        <w:sz w:val="18"/>
        <w:szCs w:val="18"/>
      </w:rPr>
      <w:fldChar w:fldCharType="begin"/>
    </w:r>
    <w:r w:rsidRPr="0021054E">
      <w:rPr>
        <w:rStyle w:val="PageNumber"/>
        <w:color w:val="000080"/>
        <w:sz w:val="18"/>
        <w:szCs w:val="18"/>
      </w:rPr>
      <w:instrText xml:space="preserve"> PAGE </w:instrText>
    </w:r>
    <w:r w:rsidR="001A6A26" w:rsidRPr="0021054E">
      <w:rPr>
        <w:rStyle w:val="PageNumber"/>
        <w:color w:val="000080"/>
        <w:sz w:val="18"/>
        <w:szCs w:val="18"/>
      </w:rPr>
      <w:fldChar w:fldCharType="separate"/>
    </w:r>
    <w:r w:rsidR="00495B1F">
      <w:rPr>
        <w:rStyle w:val="PageNumber"/>
        <w:noProof/>
        <w:color w:val="000080"/>
        <w:sz w:val="18"/>
        <w:szCs w:val="18"/>
      </w:rPr>
      <w:t>2</w:t>
    </w:r>
    <w:r w:rsidR="001A6A26" w:rsidRPr="0021054E">
      <w:rPr>
        <w:rStyle w:val="PageNumber"/>
        <w:color w:val="000080"/>
        <w:sz w:val="18"/>
        <w:szCs w:val="18"/>
      </w:rPr>
      <w:fldChar w:fldCharType="end"/>
    </w:r>
    <w:r w:rsidRPr="0021054E">
      <w:rPr>
        <w:rStyle w:val="PageNumber"/>
        <w:color w:val="000080"/>
        <w:sz w:val="18"/>
        <w:szCs w:val="18"/>
      </w:rPr>
      <w:tab/>
    </w:r>
  </w:p>
  <w:p w:rsidR="00570F42" w:rsidRPr="00914298" w:rsidRDefault="00570F42" w:rsidP="00914298">
    <w:pPr>
      <w:tabs>
        <w:tab w:val="center" w:pos="4680"/>
      </w:tabs>
      <w:spacing w:before="60"/>
      <w:rPr>
        <w:color w:val="000080"/>
        <w:sz w:val="18"/>
        <w:szCs w:val="18"/>
      </w:rPr>
    </w:pPr>
    <w:r>
      <w:rPr>
        <w:color w:val="000080"/>
        <w:sz w:val="18"/>
        <w:szCs w:val="18"/>
      </w:rPr>
      <w:tab/>
    </w:r>
    <w:r w:rsidRPr="0021054E">
      <w:rPr>
        <w:color w:val="000080"/>
        <w:sz w:val="18"/>
        <w:szCs w:val="18"/>
      </w:rPr>
      <w:t>Homeland Security Exercise and Evaluation Program (HSEEP)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726" w:rsidRDefault="00D40726" w:rsidP="00A7481D">
      <w:r>
        <w:separator/>
      </w:r>
    </w:p>
  </w:footnote>
  <w:footnote w:type="continuationSeparator" w:id="0">
    <w:p w:rsidR="00D40726" w:rsidRDefault="00D40726" w:rsidP="00A74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F42" w:rsidRPr="00A7481D" w:rsidRDefault="00570F42" w:rsidP="00A7481D">
    <w:pPr>
      <w:pStyle w:val="Header"/>
      <w:pBdr>
        <w:bottom w:val="single" w:sz="4" w:space="1" w:color="000080"/>
      </w:pBdr>
      <w:spacing w:after="120"/>
      <w:rPr>
        <w:b/>
        <w:color w:val="000080"/>
        <w:sz w:val="20"/>
        <w:szCs w:val="20"/>
      </w:rPr>
    </w:pPr>
    <w:r>
      <w:rPr>
        <w:b/>
        <w:color w:val="000080"/>
        <w:sz w:val="20"/>
        <w:szCs w:val="20"/>
      </w:rPr>
      <w:t xml:space="preserve">Instructions:  Developing EEGs </w:t>
    </w:r>
    <w:r w:rsidRPr="000D6F95">
      <w:rPr>
        <w:b/>
        <w:color w:val="000080"/>
        <w:sz w:val="20"/>
        <w:szCs w:val="20"/>
      </w:rPr>
      <w:tab/>
    </w:r>
    <w:r>
      <w:rPr>
        <w:b/>
        <w:color w:val="000080"/>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82D618"/>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nsid w:val="0F35130A"/>
    <w:multiLevelType w:val="hybridMultilevel"/>
    <w:tmpl w:val="9C48F9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286C41"/>
    <w:multiLevelType w:val="hybridMultilevel"/>
    <w:tmpl w:val="CDB669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732F78"/>
    <w:multiLevelType w:val="multilevel"/>
    <w:tmpl w:val="445263E8"/>
    <w:lvl w:ilvl="0">
      <w:start w:val="1"/>
      <w:numFmt w:val="decimal"/>
      <w:pStyle w:val="NumberList1"/>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5A32128"/>
    <w:multiLevelType w:val="hybridMultilevel"/>
    <w:tmpl w:val="457C358A"/>
    <w:lvl w:ilvl="0" w:tplc="E5464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05E43"/>
    <w:multiLevelType w:val="hybridMultilevel"/>
    <w:tmpl w:val="F18AE2B0"/>
    <w:lvl w:ilvl="0" w:tplc="1418193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F0D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6B335B0"/>
    <w:multiLevelType w:val="multilevel"/>
    <w:tmpl w:val="58122380"/>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8F54D84"/>
    <w:multiLevelType w:val="hybridMultilevel"/>
    <w:tmpl w:val="0EBA4E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16192E"/>
    <w:multiLevelType w:val="multilevel"/>
    <w:tmpl w:val="74C6715A"/>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53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F2C47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B170E3"/>
    <w:multiLevelType w:val="hybridMultilevel"/>
    <w:tmpl w:val="96B6487C"/>
    <w:lvl w:ilvl="0" w:tplc="06F67A9E">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2">
    <w:nsid w:val="45451C0A"/>
    <w:multiLevelType w:val="hybridMultilevel"/>
    <w:tmpl w:val="ABA67788"/>
    <w:lvl w:ilvl="0" w:tplc="AC5857D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nsid w:val="51DB7C66"/>
    <w:multiLevelType w:val="multilevel"/>
    <w:tmpl w:val="25E29F40"/>
    <w:lvl w:ilvl="0">
      <w:start w:val="1"/>
      <w:numFmt w:val="decimal"/>
      <w:lvlText w:val="%1)"/>
      <w:lvlJc w:val="left"/>
      <w:pPr>
        <w:ind w:left="360" w:hanging="360"/>
      </w:pPr>
      <w:rPr>
        <w:b w:val="0"/>
        <w:i w:val="0"/>
      </w:rPr>
    </w:lvl>
    <w:lvl w:ilvl="1">
      <w:start w:val="1"/>
      <w:numFmt w:val="lowerLetter"/>
      <w:pStyle w:val="NumberList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9330E58"/>
    <w:multiLevelType w:val="multilevel"/>
    <w:tmpl w:val="58122380"/>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E713054"/>
    <w:multiLevelType w:val="multilevel"/>
    <w:tmpl w:val="58122380"/>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53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1966867"/>
    <w:multiLevelType w:val="hybridMultilevel"/>
    <w:tmpl w:val="CD54A60A"/>
    <w:lvl w:ilvl="0" w:tplc="440C078A">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CC21B4"/>
    <w:multiLevelType w:val="multilevel"/>
    <w:tmpl w:val="58122380"/>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53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16"/>
  </w:num>
  <w:num w:numId="4">
    <w:abstractNumId w:val="0"/>
  </w:num>
  <w:num w:numId="5">
    <w:abstractNumId w:val="10"/>
  </w:num>
  <w:num w:numId="6">
    <w:abstractNumId w:val="3"/>
  </w:num>
  <w:num w:numId="7">
    <w:abstractNumId w:val="13"/>
  </w:num>
  <w:num w:numId="8">
    <w:abstractNumId w:val="6"/>
  </w:num>
  <w:num w:numId="9">
    <w:abstractNumId w:val="14"/>
  </w:num>
  <w:num w:numId="10">
    <w:abstractNumId w:val="7"/>
  </w:num>
  <w:num w:numId="11">
    <w:abstractNumId w:val="15"/>
  </w:num>
  <w:num w:numId="12">
    <w:abstractNumId w:val="5"/>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8"/>
  </w:num>
  <w:num w:numId="18">
    <w:abstractNumId w:val="1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E2CE6"/>
    <w:rsid w:val="00074AFA"/>
    <w:rsid w:val="00091EC3"/>
    <w:rsid w:val="00094F73"/>
    <w:rsid w:val="00115E88"/>
    <w:rsid w:val="00120395"/>
    <w:rsid w:val="00137464"/>
    <w:rsid w:val="00147450"/>
    <w:rsid w:val="00152DF7"/>
    <w:rsid w:val="00170635"/>
    <w:rsid w:val="0017198C"/>
    <w:rsid w:val="0018219C"/>
    <w:rsid w:val="001A31EC"/>
    <w:rsid w:val="001A6A26"/>
    <w:rsid w:val="001D7538"/>
    <w:rsid w:val="00220F82"/>
    <w:rsid w:val="00242FCC"/>
    <w:rsid w:val="00257E94"/>
    <w:rsid w:val="00271F4F"/>
    <w:rsid w:val="00272E5D"/>
    <w:rsid w:val="0027589F"/>
    <w:rsid w:val="002B12DD"/>
    <w:rsid w:val="002B2862"/>
    <w:rsid w:val="002C61F1"/>
    <w:rsid w:val="002D7B64"/>
    <w:rsid w:val="002E2572"/>
    <w:rsid w:val="002E7259"/>
    <w:rsid w:val="002F060D"/>
    <w:rsid w:val="00314CA0"/>
    <w:rsid w:val="00321C90"/>
    <w:rsid w:val="003272E0"/>
    <w:rsid w:val="003826FC"/>
    <w:rsid w:val="003920FB"/>
    <w:rsid w:val="003A7149"/>
    <w:rsid w:val="003A7993"/>
    <w:rsid w:val="004051CD"/>
    <w:rsid w:val="00415991"/>
    <w:rsid w:val="00441D7F"/>
    <w:rsid w:val="00445138"/>
    <w:rsid w:val="0044693C"/>
    <w:rsid w:val="00450941"/>
    <w:rsid w:val="004532DA"/>
    <w:rsid w:val="00474200"/>
    <w:rsid w:val="00495B1F"/>
    <w:rsid w:val="004E2D19"/>
    <w:rsid w:val="0052401C"/>
    <w:rsid w:val="00524E94"/>
    <w:rsid w:val="005648EB"/>
    <w:rsid w:val="00570F42"/>
    <w:rsid w:val="00572593"/>
    <w:rsid w:val="005C3447"/>
    <w:rsid w:val="005D5721"/>
    <w:rsid w:val="005E7E71"/>
    <w:rsid w:val="00600E2B"/>
    <w:rsid w:val="006645F5"/>
    <w:rsid w:val="00673648"/>
    <w:rsid w:val="00686656"/>
    <w:rsid w:val="00693DDF"/>
    <w:rsid w:val="006D0180"/>
    <w:rsid w:val="006D43FF"/>
    <w:rsid w:val="00704D97"/>
    <w:rsid w:val="00714F52"/>
    <w:rsid w:val="00785384"/>
    <w:rsid w:val="00791DDE"/>
    <w:rsid w:val="007A0993"/>
    <w:rsid w:val="007C02F1"/>
    <w:rsid w:val="007C3A09"/>
    <w:rsid w:val="007E2CE6"/>
    <w:rsid w:val="00832ED2"/>
    <w:rsid w:val="00835C6B"/>
    <w:rsid w:val="00836FDA"/>
    <w:rsid w:val="008553DF"/>
    <w:rsid w:val="008A4A97"/>
    <w:rsid w:val="008F2933"/>
    <w:rsid w:val="00914298"/>
    <w:rsid w:val="009175BB"/>
    <w:rsid w:val="0092014F"/>
    <w:rsid w:val="009262CC"/>
    <w:rsid w:val="00942BB2"/>
    <w:rsid w:val="009446F8"/>
    <w:rsid w:val="0099379B"/>
    <w:rsid w:val="009B0557"/>
    <w:rsid w:val="009D174A"/>
    <w:rsid w:val="009E7159"/>
    <w:rsid w:val="00A13410"/>
    <w:rsid w:val="00A15A8B"/>
    <w:rsid w:val="00A4345B"/>
    <w:rsid w:val="00A7481D"/>
    <w:rsid w:val="00AC2CE6"/>
    <w:rsid w:val="00AC4AFD"/>
    <w:rsid w:val="00AE0293"/>
    <w:rsid w:val="00AE6AFD"/>
    <w:rsid w:val="00AE7B66"/>
    <w:rsid w:val="00B02D6D"/>
    <w:rsid w:val="00B062DC"/>
    <w:rsid w:val="00B210DD"/>
    <w:rsid w:val="00B5714A"/>
    <w:rsid w:val="00B85994"/>
    <w:rsid w:val="00BD6ECE"/>
    <w:rsid w:val="00C02B93"/>
    <w:rsid w:val="00C276DF"/>
    <w:rsid w:val="00C30AEC"/>
    <w:rsid w:val="00C564CC"/>
    <w:rsid w:val="00C64FA9"/>
    <w:rsid w:val="00C82194"/>
    <w:rsid w:val="00C95536"/>
    <w:rsid w:val="00CB1AB9"/>
    <w:rsid w:val="00CB3951"/>
    <w:rsid w:val="00CB45E9"/>
    <w:rsid w:val="00CB79BC"/>
    <w:rsid w:val="00CC1766"/>
    <w:rsid w:val="00CE2FE9"/>
    <w:rsid w:val="00CE7B03"/>
    <w:rsid w:val="00D07A2D"/>
    <w:rsid w:val="00D40726"/>
    <w:rsid w:val="00D42881"/>
    <w:rsid w:val="00D906A0"/>
    <w:rsid w:val="00DC5E44"/>
    <w:rsid w:val="00DD161B"/>
    <w:rsid w:val="00DD2889"/>
    <w:rsid w:val="00E3170F"/>
    <w:rsid w:val="00E75199"/>
    <w:rsid w:val="00E82F66"/>
    <w:rsid w:val="00E83E57"/>
    <w:rsid w:val="00EA4BD8"/>
    <w:rsid w:val="00F042BE"/>
    <w:rsid w:val="00F25367"/>
    <w:rsid w:val="00F27BBE"/>
    <w:rsid w:val="00F3160E"/>
    <w:rsid w:val="00F71C56"/>
    <w:rsid w:val="00F770BC"/>
    <w:rsid w:val="00F9580E"/>
    <w:rsid w:val="00F9692F"/>
    <w:rsid w:val="00F972F9"/>
    <w:rsid w:val="00FB67A9"/>
    <w:rsid w:val="00FC0A90"/>
    <w:rsid w:val="00FC73A9"/>
    <w:rsid w:val="00FC7883"/>
    <w:rsid w:val="00FD625B"/>
    <w:rsid w:val="00FE2621"/>
    <w:rsid w:val="00FE5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List Bulle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F060D"/>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rsid w:val="002F060D"/>
    <w:pPr>
      <w:keepNext/>
      <w:widowControl/>
      <w:autoSpaceDE/>
      <w:autoSpaceDN/>
      <w:adjustRightInd/>
      <w:spacing w:before="240" w:after="160"/>
      <w:ind w:left="720" w:hanging="720"/>
      <w:outlineLvl w:val="0"/>
    </w:pPr>
    <w:rPr>
      <w:rFonts w:ascii="Arial Bold" w:hAnsi="Arial Bold"/>
      <w:b/>
      <w:smallCaps/>
      <w:kern w:val="32"/>
      <w:sz w:val="32"/>
    </w:rPr>
  </w:style>
  <w:style w:type="paragraph" w:styleId="Heading2">
    <w:name w:val="heading 2"/>
    <w:basedOn w:val="Normal"/>
    <w:next w:val="Normal"/>
    <w:link w:val="Heading2Char"/>
    <w:qFormat/>
    <w:rsid w:val="002F060D"/>
    <w:pPr>
      <w:keepNext/>
      <w:tabs>
        <w:tab w:val="left" w:pos="720"/>
      </w:tabs>
      <w:spacing w:before="240" w:after="160"/>
      <w:outlineLvl w:val="1"/>
    </w:pPr>
    <w:rPr>
      <w:rFonts w:cs="Times New Roman"/>
      <w:b/>
      <w:bCs/>
    </w:rPr>
  </w:style>
  <w:style w:type="paragraph" w:styleId="Heading3">
    <w:name w:val="heading 3"/>
    <w:basedOn w:val="Normal"/>
    <w:next w:val="Normal"/>
    <w:link w:val="Heading3Char"/>
    <w:qFormat/>
    <w:rsid w:val="002F060D"/>
    <w:pPr>
      <w:keepNext/>
      <w:spacing w:before="240" w:after="160"/>
      <w:outlineLvl w:val="2"/>
    </w:pPr>
    <w:rPr>
      <w:rFonts w:cs="Times New Roman"/>
      <w:b/>
      <w:bCs/>
      <w:i/>
      <w:sz w:val="22"/>
    </w:rPr>
  </w:style>
  <w:style w:type="paragraph" w:styleId="Heading5">
    <w:name w:val="heading 5"/>
    <w:basedOn w:val="Normal"/>
    <w:next w:val="Normal"/>
    <w:link w:val="Heading5Char"/>
    <w:uiPriority w:val="99"/>
    <w:qFormat/>
    <w:rsid w:val="002F060D"/>
    <w:pPr>
      <w:spacing w:before="120" w:after="120"/>
      <w:outlineLvl w:val="4"/>
    </w:pPr>
    <w:rPr>
      <w:rFonts w:ascii="Times New Roman" w:hAnsi="Times New Roman" w:cs="Times New Roman"/>
      <w:b/>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060D"/>
    <w:rPr>
      <w:rFonts w:ascii="Arial Bold" w:hAnsi="Arial Bold" w:cs="Arial"/>
      <w:b/>
      <w:smallCaps/>
      <w:kern w:val="32"/>
      <w:sz w:val="32"/>
      <w:szCs w:val="24"/>
    </w:rPr>
  </w:style>
  <w:style w:type="character" w:customStyle="1" w:styleId="Heading2Char">
    <w:name w:val="Heading 2 Char"/>
    <w:basedOn w:val="DefaultParagraphFont"/>
    <w:link w:val="Heading2"/>
    <w:uiPriority w:val="99"/>
    <w:rsid w:val="002F060D"/>
    <w:rPr>
      <w:rFonts w:ascii="Arial" w:hAnsi="Arial"/>
      <w:b/>
      <w:bCs/>
      <w:sz w:val="24"/>
      <w:szCs w:val="24"/>
    </w:rPr>
  </w:style>
  <w:style w:type="character" w:customStyle="1" w:styleId="Heading3Char">
    <w:name w:val="Heading 3 Char"/>
    <w:basedOn w:val="DefaultParagraphFont"/>
    <w:link w:val="Heading3"/>
    <w:uiPriority w:val="99"/>
    <w:rsid w:val="002F060D"/>
    <w:rPr>
      <w:rFonts w:ascii="Arial" w:hAnsi="Arial"/>
      <w:b/>
      <w:bCs/>
      <w:i/>
      <w:szCs w:val="24"/>
    </w:rPr>
  </w:style>
  <w:style w:type="character" w:customStyle="1" w:styleId="Heading5Char">
    <w:name w:val="Heading 5 Char"/>
    <w:basedOn w:val="DefaultParagraphFont"/>
    <w:link w:val="Heading5"/>
    <w:uiPriority w:val="99"/>
    <w:rsid w:val="002F060D"/>
    <w:rPr>
      <w:b/>
      <w:color w:val="244061"/>
      <w:sz w:val="24"/>
      <w:szCs w:val="24"/>
    </w:rPr>
  </w:style>
  <w:style w:type="paragraph" w:styleId="Caption">
    <w:name w:val="caption"/>
    <w:basedOn w:val="Normal"/>
    <w:next w:val="Normal"/>
    <w:uiPriority w:val="99"/>
    <w:qFormat/>
    <w:rsid w:val="002F060D"/>
    <w:pPr>
      <w:spacing w:after="200"/>
      <w:jc w:val="center"/>
    </w:pPr>
    <w:rPr>
      <w:rFonts w:ascii="Arial Bold" w:hAnsi="Arial Bold"/>
      <w:b/>
      <w:bCs/>
      <w:szCs w:val="18"/>
    </w:rPr>
  </w:style>
  <w:style w:type="paragraph" w:styleId="NoSpacing">
    <w:name w:val="No Spacing"/>
    <w:link w:val="NoSpacingChar"/>
    <w:uiPriority w:val="99"/>
    <w:qFormat/>
    <w:rsid w:val="002F060D"/>
    <w:rPr>
      <w:rFonts w:ascii="Calibri" w:hAnsi="Calibri" w:cs="Calibri"/>
    </w:rPr>
  </w:style>
  <w:style w:type="character" w:customStyle="1" w:styleId="NoSpacingChar">
    <w:name w:val="No Spacing Char"/>
    <w:basedOn w:val="DefaultParagraphFont"/>
    <w:link w:val="NoSpacing"/>
    <w:uiPriority w:val="99"/>
    <w:locked/>
    <w:rsid w:val="002F060D"/>
    <w:rPr>
      <w:rFonts w:ascii="Calibri" w:hAnsi="Calibri" w:cs="Calibri"/>
    </w:rPr>
  </w:style>
  <w:style w:type="paragraph" w:styleId="ListParagraph">
    <w:name w:val="List Paragraph"/>
    <w:basedOn w:val="Normal"/>
    <w:uiPriority w:val="99"/>
    <w:qFormat/>
    <w:rsid w:val="002F060D"/>
    <w:pPr>
      <w:ind w:left="720"/>
    </w:pPr>
  </w:style>
  <w:style w:type="character" w:styleId="BookTitle">
    <w:name w:val="Book Title"/>
    <w:basedOn w:val="DefaultParagraphFont"/>
    <w:uiPriority w:val="99"/>
    <w:qFormat/>
    <w:rsid w:val="002F060D"/>
    <w:rPr>
      <w:rFonts w:cs="Times New Roman"/>
      <w:b/>
      <w:bCs/>
      <w:smallCaps/>
      <w:spacing w:val="5"/>
    </w:rPr>
  </w:style>
  <w:style w:type="paragraph" w:styleId="TOCHeading">
    <w:name w:val="TOC Heading"/>
    <w:basedOn w:val="Heading1"/>
    <w:next w:val="Normal"/>
    <w:uiPriority w:val="99"/>
    <w:qFormat/>
    <w:rsid w:val="002F060D"/>
    <w:pPr>
      <w:keepLines/>
      <w:spacing w:before="480" w:after="0" w:line="276" w:lineRule="auto"/>
      <w:outlineLvl w:val="9"/>
    </w:pPr>
    <w:rPr>
      <w:rFonts w:ascii="Cambria" w:hAnsi="Cambria" w:cs="Cambria"/>
      <w:color w:val="365F91"/>
      <w:kern w:val="0"/>
      <w:sz w:val="28"/>
      <w:szCs w:val="28"/>
    </w:rPr>
  </w:style>
  <w:style w:type="paragraph" w:customStyle="1" w:styleId="TableTextRoman">
    <w:name w:val="Table Text Roman"/>
    <w:basedOn w:val="Normal"/>
    <w:qFormat/>
    <w:rsid w:val="002F060D"/>
    <w:pPr>
      <w:tabs>
        <w:tab w:val="left" w:pos="2160"/>
        <w:tab w:val="right" w:leader="underscore" w:pos="9360"/>
      </w:tabs>
      <w:spacing w:before="120" w:after="120"/>
    </w:pPr>
    <w:rPr>
      <w:rFonts w:ascii="Times New Roman" w:hAnsi="Times New Roman" w:cs="Cambria"/>
      <w:i/>
      <w:iCs/>
    </w:rPr>
  </w:style>
  <w:style w:type="paragraph" w:styleId="DocumentMap">
    <w:name w:val="Document Map"/>
    <w:basedOn w:val="Normal"/>
    <w:link w:val="DocumentMapChar"/>
    <w:uiPriority w:val="99"/>
    <w:semiHidden/>
    <w:unhideWhenUsed/>
    <w:rsid w:val="006D43FF"/>
    <w:rPr>
      <w:rFonts w:ascii="Tahoma" w:hAnsi="Tahoma" w:cs="Tahoma"/>
      <w:sz w:val="16"/>
      <w:szCs w:val="16"/>
    </w:rPr>
  </w:style>
  <w:style w:type="character" w:customStyle="1" w:styleId="DocumentMapChar">
    <w:name w:val="Document Map Char"/>
    <w:basedOn w:val="DefaultParagraphFont"/>
    <w:link w:val="DocumentMap"/>
    <w:uiPriority w:val="99"/>
    <w:semiHidden/>
    <w:rsid w:val="006D43FF"/>
    <w:rPr>
      <w:rFonts w:ascii="Tahoma" w:hAnsi="Tahoma" w:cs="Tahoma"/>
      <w:sz w:val="16"/>
      <w:szCs w:val="16"/>
    </w:rPr>
  </w:style>
  <w:style w:type="paragraph" w:styleId="Header">
    <w:name w:val="header"/>
    <w:basedOn w:val="Normal"/>
    <w:link w:val="HeaderChar"/>
    <w:unhideWhenUsed/>
    <w:rsid w:val="00A7481D"/>
    <w:pPr>
      <w:tabs>
        <w:tab w:val="center" w:pos="4680"/>
        <w:tab w:val="right" w:pos="9360"/>
      </w:tabs>
    </w:pPr>
  </w:style>
  <w:style w:type="character" w:customStyle="1" w:styleId="HeaderChar">
    <w:name w:val="Header Char"/>
    <w:basedOn w:val="DefaultParagraphFont"/>
    <w:link w:val="Header"/>
    <w:rsid w:val="00A7481D"/>
    <w:rPr>
      <w:rFonts w:ascii="Arial" w:hAnsi="Arial" w:cs="Arial"/>
      <w:sz w:val="24"/>
      <w:szCs w:val="24"/>
    </w:rPr>
  </w:style>
  <w:style w:type="paragraph" w:styleId="Footer">
    <w:name w:val="footer"/>
    <w:basedOn w:val="Normal"/>
    <w:link w:val="FooterChar"/>
    <w:unhideWhenUsed/>
    <w:rsid w:val="00A7481D"/>
    <w:pPr>
      <w:tabs>
        <w:tab w:val="center" w:pos="4680"/>
        <w:tab w:val="right" w:pos="9360"/>
      </w:tabs>
    </w:pPr>
  </w:style>
  <w:style w:type="character" w:customStyle="1" w:styleId="FooterChar">
    <w:name w:val="Footer Char"/>
    <w:basedOn w:val="DefaultParagraphFont"/>
    <w:link w:val="Footer"/>
    <w:rsid w:val="00A7481D"/>
    <w:rPr>
      <w:rFonts w:ascii="Arial" w:hAnsi="Arial" w:cs="Arial"/>
      <w:sz w:val="24"/>
      <w:szCs w:val="24"/>
    </w:rPr>
  </w:style>
  <w:style w:type="character" w:styleId="PageNumber">
    <w:name w:val="page number"/>
    <w:basedOn w:val="DefaultParagraphFont"/>
    <w:semiHidden/>
    <w:rsid w:val="00A7481D"/>
  </w:style>
  <w:style w:type="paragraph" w:styleId="ListBullet">
    <w:name w:val="List Bullet"/>
    <w:basedOn w:val="Normal"/>
    <w:rsid w:val="00A7481D"/>
    <w:pPr>
      <w:widowControl/>
      <w:numPr>
        <w:numId w:val="4"/>
      </w:numPr>
      <w:autoSpaceDE/>
      <w:autoSpaceDN/>
      <w:adjustRightInd/>
      <w:spacing w:after="120"/>
    </w:pPr>
    <w:rPr>
      <w:rFonts w:ascii="Times New Roman" w:hAnsi="Times New Roman" w:cs="Times New Roman"/>
    </w:rPr>
  </w:style>
  <w:style w:type="paragraph" w:styleId="BodyText">
    <w:name w:val="Body Text"/>
    <w:basedOn w:val="Normal"/>
    <w:link w:val="BodyTextChar"/>
    <w:rsid w:val="006645F5"/>
    <w:pPr>
      <w:widowControl/>
      <w:autoSpaceDE/>
      <w:autoSpaceDN/>
      <w:adjustRightInd/>
      <w:spacing w:after="160"/>
    </w:pPr>
    <w:rPr>
      <w:rFonts w:ascii="Times New Roman" w:hAnsi="Times New Roman" w:cs="Times New Roman"/>
    </w:rPr>
  </w:style>
  <w:style w:type="character" w:customStyle="1" w:styleId="BodyTextChar">
    <w:name w:val="Body Text Char"/>
    <w:basedOn w:val="DefaultParagraphFont"/>
    <w:link w:val="BodyText"/>
    <w:rsid w:val="006645F5"/>
    <w:rPr>
      <w:sz w:val="24"/>
      <w:szCs w:val="24"/>
    </w:rPr>
  </w:style>
  <w:style w:type="character" w:styleId="CommentReference">
    <w:name w:val="annotation reference"/>
    <w:basedOn w:val="DefaultParagraphFont"/>
    <w:uiPriority w:val="99"/>
    <w:semiHidden/>
    <w:unhideWhenUsed/>
    <w:rsid w:val="0017198C"/>
    <w:rPr>
      <w:sz w:val="16"/>
      <w:szCs w:val="16"/>
    </w:rPr>
  </w:style>
  <w:style w:type="paragraph" w:styleId="CommentText">
    <w:name w:val="annotation text"/>
    <w:basedOn w:val="Normal"/>
    <w:link w:val="CommentTextChar"/>
    <w:uiPriority w:val="99"/>
    <w:semiHidden/>
    <w:unhideWhenUsed/>
    <w:rsid w:val="0017198C"/>
    <w:rPr>
      <w:sz w:val="20"/>
      <w:szCs w:val="20"/>
    </w:rPr>
  </w:style>
  <w:style w:type="character" w:customStyle="1" w:styleId="CommentTextChar">
    <w:name w:val="Comment Text Char"/>
    <w:basedOn w:val="DefaultParagraphFont"/>
    <w:link w:val="CommentText"/>
    <w:uiPriority w:val="99"/>
    <w:semiHidden/>
    <w:rsid w:val="0017198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7198C"/>
    <w:rPr>
      <w:b/>
      <w:bCs/>
    </w:rPr>
  </w:style>
  <w:style w:type="character" w:customStyle="1" w:styleId="CommentSubjectChar">
    <w:name w:val="Comment Subject Char"/>
    <w:basedOn w:val="CommentTextChar"/>
    <w:link w:val="CommentSubject"/>
    <w:uiPriority w:val="99"/>
    <w:semiHidden/>
    <w:rsid w:val="0017198C"/>
    <w:rPr>
      <w:rFonts w:ascii="Arial" w:hAnsi="Arial" w:cs="Arial"/>
      <w:b/>
      <w:bCs/>
      <w:sz w:val="20"/>
      <w:szCs w:val="20"/>
    </w:rPr>
  </w:style>
  <w:style w:type="paragraph" w:styleId="BalloonText">
    <w:name w:val="Balloon Text"/>
    <w:basedOn w:val="Normal"/>
    <w:link w:val="BalloonTextChar"/>
    <w:uiPriority w:val="99"/>
    <w:semiHidden/>
    <w:unhideWhenUsed/>
    <w:rsid w:val="0017198C"/>
    <w:rPr>
      <w:rFonts w:ascii="Tahoma" w:hAnsi="Tahoma" w:cs="Tahoma"/>
      <w:sz w:val="16"/>
      <w:szCs w:val="16"/>
    </w:rPr>
  </w:style>
  <w:style w:type="character" w:customStyle="1" w:styleId="BalloonTextChar">
    <w:name w:val="Balloon Text Char"/>
    <w:basedOn w:val="DefaultParagraphFont"/>
    <w:link w:val="BalloonText"/>
    <w:uiPriority w:val="99"/>
    <w:semiHidden/>
    <w:rsid w:val="0017198C"/>
    <w:rPr>
      <w:rFonts w:ascii="Tahoma" w:hAnsi="Tahoma" w:cs="Tahoma"/>
      <w:sz w:val="16"/>
      <w:szCs w:val="16"/>
    </w:rPr>
  </w:style>
  <w:style w:type="paragraph" w:customStyle="1" w:styleId="NumberList1">
    <w:name w:val="Number List 1"/>
    <w:basedOn w:val="Normal"/>
    <w:qFormat/>
    <w:rsid w:val="00FD625B"/>
    <w:pPr>
      <w:widowControl/>
      <w:numPr>
        <w:numId w:val="6"/>
      </w:numPr>
      <w:autoSpaceDE/>
      <w:autoSpaceDN/>
      <w:adjustRightInd/>
      <w:spacing w:after="120"/>
    </w:pPr>
    <w:rPr>
      <w:rFonts w:ascii="Times New Roman" w:eastAsiaTheme="minorEastAsia" w:hAnsi="Times New Roman" w:cs="Times New Roman"/>
    </w:rPr>
  </w:style>
  <w:style w:type="paragraph" w:customStyle="1" w:styleId="NumberList2">
    <w:name w:val="Number List 2"/>
    <w:basedOn w:val="Normal"/>
    <w:qFormat/>
    <w:rsid w:val="00FD625B"/>
    <w:pPr>
      <w:widowControl/>
      <w:numPr>
        <w:ilvl w:val="1"/>
        <w:numId w:val="7"/>
      </w:numPr>
      <w:autoSpaceDE/>
      <w:autoSpaceDN/>
      <w:adjustRightInd/>
      <w:spacing w:after="120"/>
    </w:pPr>
    <w:rPr>
      <w:rFonts w:ascii="Times New Roman" w:eastAsiaTheme="minorEastAsia" w:hAnsi="Times New Roman" w:cs="Times New Roman"/>
    </w:rPr>
  </w:style>
  <w:style w:type="paragraph" w:styleId="Revision">
    <w:name w:val="Revision"/>
    <w:hidden/>
    <w:uiPriority w:val="99"/>
    <w:semiHidden/>
    <w:rsid w:val="00B85994"/>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F060D"/>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rsid w:val="002F060D"/>
    <w:pPr>
      <w:keepNext/>
      <w:widowControl/>
      <w:autoSpaceDE/>
      <w:autoSpaceDN/>
      <w:adjustRightInd/>
      <w:spacing w:before="240" w:after="160"/>
      <w:ind w:left="720" w:hanging="720"/>
      <w:outlineLvl w:val="0"/>
    </w:pPr>
    <w:rPr>
      <w:rFonts w:ascii="Arial Bold" w:hAnsi="Arial Bold"/>
      <w:b/>
      <w:smallCaps/>
      <w:kern w:val="32"/>
      <w:sz w:val="32"/>
    </w:rPr>
  </w:style>
  <w:style w:type="paragraph" w:styleId="Heading2">
    <w:name w:val="heading 2"/>
    <w:basedOn w:val="Normal"/>
    <w:next w:val="Normal"/>
    <w:link w:val="Heading2Char"/>
    <w:uiPriority w:val="99"/>
    <w:qFormat/>
    <w:rsid w:val="002F060D"/>
    <w:pPr>
      <w:keepNext/>
      <w:tabs>
        <w:tab w:val="left" w:pos="720"/>
      </w:tabs>
      <w:spacing w:before="240" w:after="160"/>
      <w:outlineLvl w:val="1"/>
    </w:pPr>
    <w:rPr>
      <w:rFonts w:cs="Times New Roman"/>
      <w:b/>
      <w:bCs/>
    </w:rPr>
  </w:style>
  <w:style w:type="paragraph" w:styleId="Heading3">
    <w:name w:val="heading 3"/>
    <w:basedOn w:val="Normal"/>
    <w:next w:val="Normal"/>
    <w:link w:val="Heading3Char"/>
    <w:uiPriority w:val="99"/>
    <w:qFormat/>
    <w:rsid w:val="002F060D"/>
    <w:pPr>
      <w:keepNext/>
      <w:spacing w:before="240" w:after="160"/>
      <w:outlineLvl w:val="2"/>
    </w:pPr>
    <w:rPr>
      <w:rFonts w:cs="Times New Roman"/>
      <w:b/>
      <w:bCs/>
      <w:i/>
      <w:sz w:val="22"/>
    </w:rPr>
  </w:style>
  <w:style w:type="paragraph" w:styleId="Heading5">
    <w:name w:val="heading 5"/>
    <w:basedOn w:val="Normal"/>
    <w:next w:val="Normal"/>
    <w:link w:val="Heading5Char"/>
    <w:uiPriority w:val="99"/>
    <w:qFormat/>
    <w:rsid w:val="002F060D"/>
    <w:pPr>
      <w:spacing w:before="120" w:after="120"/>
      <w:outlineLvl w:val="4"/>
    </w:pPr>
    <w:rPr>
      <w:rFonts w:ascii="Times New Roman" w:hAnsi="Times New Roman" w:cs="Times New Roman"/>
      <w:b/>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060D"/>
    <w:rPr>
      <w:rFonts w:ascii="Arial Bold" w:hAnsi="Arial Bold" w:cs="Arial"/>
      <w:b/>
      <w:smallCaps/>
      <w:kern w:val="32"/>
      <w:sz w:val="32"/>
      <w:szCs w:val="24"/>
    </w:rPr>
  </w:style>
  <w:style w:type="character" w:customStyle="1" w:styleId="Heading2Char">
    <w:name w:val="Heading 2 Char"/>
    <w:basedOn w:val="DefaultParagraphFont"/>
    <w:link w:val="Heading2"/>
    <w:uiPriority w:val="99"/>
    <w:rsid w:val="002F060D"/>
    <w:rPr>
      <w:rFonts w:ascii="Arial" w:hAnsi="Arial"/>
      <w:b/>
      <w:bCs/>
      <w:sz w:val="24"/>
      <w:szCs w:val="24"/>
    </w:rPr>
  </w:style>
  <w:style w:type="character" w:customStyle="1" w:styleId="Heading3Char">
    <w:name w:val="Heading 3 Char"/>
    <w:basedOn w:val="DefaultParagraphFont"/>
    <w:link w:val="Heading3"/>
    <w:uiPriority w:val="99"/>
    <w:rsid w:val="002F060D"/>
    <w:rPr>
      <w:rFonts w:ascii="Arial" w:hAnsi="Arial"/>
      <w:b/>
      <w:bCs/>
      <w:i/>
      <w:szCs w:val="24"/>
    </w:rPr>
  </w:style>
  <w:style w:type="character" w:customStyle="1" w:styleId="Heading5Char">
    <w:name w:val="Heading 5 Char"/>
    <w:basedOn w:val="DefaultParagraphFont"/>
    <w:link w:val="Heading5"/>
    <w:uiPriority w:val="99"/>
    <w:rsid w:val="002F060D"/>
    <w:rPr>
      <w:b/>
      <w:color w:val="244061"/>
      <w:sz w:val="24"/>
      <w:szCs w:val="24"/>
    </w:rPr>
  </w:style>
  <w:style w:type="paragraph" w:styleId="Caption">
    <w:name w:val="caption"/>
    <w:basedOn w:val="Normal"/>
    <w:next w:val="Normal"/>
    <w:uiPriority w:val="99"/>
    <w:qFormat/>
    <w:rsid w:val="002F060D"/>
    <w:pPr>
      <w:spacing w:after="200"/>
      <w:jc w:val="center"/>
    </w:pPr>
    <w:rPr>
      <w:rFonts w:ascii="Arial Bold" w:hAnsi="Arial Bold"/>
      <w:b/>
      <w:bCs/>
      <w:szCs w:val="18"/>
    </w:rPr>
  </w:style>
  <w:style w:type="paragraph" w:styleId="NoSpacing">
    <w:name w:val="No Spacing"/>
    <w:link w:val="NoSpacingChar"/>
    <w:uiPriority w:val="99"/>
    <w:qFormat/>
    <w:rsid w:val="002F060D"/>
    <w:rPr>
      <w:rFonts w:ascii="Calibri" w:hAnsi="Calibri" w:cs="Calibri"/>
    </w:rPr>
  </w:style>
  <w:style w:type="character" w:customStyle="1" w:styleId="NoSpacingChar">
    <w:name w:val="No Spacing Char"/>
    <w:basedOn w:val="DefaultParagraphFont"/>
    <w:link w:val="NoSpacing"/>
    <w:uiPriority w:val="99"/>
    <w:locked/>
    <w:rsid w:val="002F060D"/>
    <w:rPr>
      <w:rFonts w:ascii="Calibri" w:hAnsi="Calibri" w:cs="Calibri"/>
    </w:rPr>
  </w:style>
  <w:style w:type="paragraph" w:styleId="ListParagraph">
    <w:name w:val="List Paragraph"/>
    <w:basedOn w:val="Normal"/>
    <w:uiPriority w:val="99"/>
    <w:qFormat/>
    <w:rsid w:val="002F060D"/>
    <w:pPr>
      <w:ind w:left="720"/>
    </w:pPr>
  </w:style>
  <w:style w:type="character" w:styleId="BookTitle">
    <w:name w:val="Book Title"/>
    <w:basedOn w:val="DefaultParagraphFont"/>
    <w:uiPriority w:val="99"/>
    <w:qFormat/>
    <w:rsid w:val="002F060D"/>
    <w:rPr>
      <w:rFonts w:cs="Times New Roman"/>
      <w:b/>
      <w:bCs/>
      <w:smallCaps/>
      <w:spacing w:val="5"/>
    </w:rPr>
  </w:style>
  <w:style w:type="paragraph" w:styleId="TOCHeading">
    <w:name w:val="TOC Heading"/>
    <w:basedOn w:val="Heading1"/>
    <w:next w:val="Normal"/>
    <w:uiPriority w:val="99"/>
    <w:qFormat/>
    <w:rsid w:val="002F060D"/>
    <w:pPr>
      <w:keepLines/>
      <w:spacing w:before="480" w:after="0" w:line="276" w:lineRule="auto"/>
      <w:outlineLvl w:val="9"/>
    </w:pPr>
    <w:rPr>
      <w:rFonts w:ascii="Cambria" w:hAnsi="Cambria" w:cs="Cambria"/>
      <w:color w:val="365F91"/>
      <w:kern w:val="0"/>
      <w:sz w:val="28"/>
      <w:szCs w:val="28"/>
    </w:rPr>
  </w:style>
  <w:style w:type="paragraph" w:customStyle="1" w:styleId="TableTextRoman">
    <w:name w:val="Table Text Roman"/>
    <w:basedOn w:val="Normal"/>
    <w:qFormat/>
    <w:rsid w:val="002F060D"/>
    <w:pPr>
      <w:tabs>
        <w:tab w:val="left" w:pos="2160"/>
        <w:tab w:val="right" w:leader="underscore" w:pos="9360"/>
      </w:tabs>
      <w:spacing w:before="120" w:after="120"/>
    </w:pPr>
    <w:rPr>
      <w:rFonts w:ascii="Times New Roman" w:hAnsi="Times New Roman" w:cs="Cambria"/>
      <w:i/>
      <w:iCs/>
    </w:rPr>
  </w:style>
  <w:style w:type="paragraph" w:styleId="DocumentMap">
    <w:name w:val="Document Map"/>
    <w:basedOn w:val="Normal"/>
    <w:link w:val="DocumentMapChar"/>
    <w:uiPriority w:val="99"/>
    <w:semiHidden/>
    <w:unhideWhenUsed/>
    <w:rsid w:val="006D43FF"/>
    <w:rPr>
      <w:rFonts w:ascii="Tahoma" w:hAnsi="Tahoma" w:cs="Tahoma"/>
      <w:sz w:val="16"/>
      <w:szCs w:val="16"/>
    </w:rPr>
  </w:style>
  <w:style w:type="character" w:customStyle="1" w:styleId="DocumentMapChar">
    <w:name w:val="Document Map Char"/>
    <w:basedOn w:val="DefaultParagraphFont"/>
    <w:link w:val="DocumentMap"/>
    <w:uiPriority w:val="99"/>
    <w:semiHidden/>
    <w:rsid w:val="006D43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4057C-D310-4F53-8D0B-E4BC4830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HSEEP Support Team</dc:creator>
  <cp:lastModifiedBy>Melinda Rubinstein</cp:lastModifiedBy>
  <cp:revision>4</cp:revision>
  <cp:lastPrinted>2013-04-05T16:17:00Z</cp:lastPrinted>
  <dcterms:created xsi:type="dcterms:W3CDTF">2013-04-08T15:23:00Z</dcterms:created>
  <dcterms:modified xsi:type="dcterms:W3CDTF">2013-04-08T16:00:00Z</dcterms:modified>
</cp:coreProperties>
</file>